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953C" w14:textId="5576DCB2" w:rsidR="00AC7BA1" w:rsidRPr="007D1EB4" w:rsidRDefault="00AC7BA1" w:rsidP="00AC7BA1">
      <w:pPr>
        <w:jc w:val="center"/>
        <w:rPr>
          <w:rFonts w:ascii="Arial" w:hAnsi="Arial" w:cs="Arial"/>
          <w:b/>
          <w:bCs/>
          <w:sz w:val="20"/>
          <w:szCs w:val="20"/>
        </w:rPr>
      </w:pPr>
      <w:r w:rsidRPr="007D1EB4">
        <w:rPr>
          <w:rFonts w:ascii="Arial" w:hAnsi="Arial" w:cs="Arial"/>
          <w:b/>
          <w:bCs/>
          <w:sz w:val="20"/>
          <w:szCs w:val="20"/>
        </w:rPr>
        <w:t>Arvamuste ja seisukohtade tabel</w:t>
      </w:r>
    </w:p>
    <w:tbl>
      <w:tblPr>
        <w:tblStyle w:val="Kontuurtabel"/>
        <w:tblW w:w="0" w:type="auto"/>
        <w:tblLook w:val="04A0" w:firstRow="1" w:lastRow="0" w:firstColumn="1" w:lastColumn="0" w:noHBand="0" w:noVBand="1"/>
      </w:tblPr>
      <w:tblGrid>
        <w:gridCol w:w="2689"/>
        <w:gridCol w:w="567"/>
        <w:gridCol w:w="5670"/>
        <w:gridCol w:w="5068"/>
      </w:tblGrid>
      <w:tr w:rsidR="00AC7BA1" w:rsidRPr="007D1EB4" w14:paraId="301F7C4E" w14:textId="77777777" w:rsidTr="01BB3D2D">
        <w:tc>
          <w:tcPr>
            <w:tcW w:w="2689" w:type="dxa"/>
          </w:tcPr>
          <w:p w14:paraId="73550298" w14:textId="76BB3D1A" w:rsidR="00AC7BA1" w:rsidRPr="007D1EB4" w:rsidRDefault="00AC7BA1" w:rsidP="00AC7BA1">
            <w:pPr>
              <w:jc w:val="center"/>
              <w:rPr>
                <w:rFonts w:ascii="Arial" w:hAnsi="Arial" w:cs="Arial"/>
                <w:b/>
                <w:bCs/>
                <w:sz w:val="20"/>
                <w:szCs w:val="20"/>
              </w:rPr>
            </w:pPr>
            <w:r w:rsidRPr="007D1EB4">
              <w:rPr>
                <w:rFonts w:ascii="Arial" w:hAnsi="Arial" w:cs="Arial"/>
                <w:b/>
                <w:bCs/>
                <w:sz w:val="20"/>
                <w:szCs w:val="20"/>
              </w:rPr>
              <w:t>Arvamuse andja</w:t>
            </w:r>
          </w:p>
        </w:tc>
        <w:tc>
          <w:tcPr>
            <w:tcW w:w="567" w:type="dxa"/>
          </w:tcPr>
          <w:p w14:paraId="1F5163C0" w14:textId="1BD5578D" w:rsidR="00AC7BA1" w:rsidRPr="007D1EB4" w:rsidRDefault="00AC7BA1" w:rsidP="00AC7BA1">
            <w:pPr>
              <w:jc w:val="center"/>
              <w:rPr>
                <w:rFonts w:ascii="Arial" w:hAnsi="Arial" w:cs="Arial"/>
                <w:b/>
                <w:bCs/>
                <w:sz w:val="20"/>
                <w:szCs w:val="20"/>
              </w:rPr>
            </w:pPr>
          </w:p>
        </w:tc>
        <w:tc>
          <w:tcPr>
            <w:tcW w:w="5670" w:type="dxa"/>
          </w:tcPr>
          <w:p w14:paraId="106C9133" w14:textId="628C867A" w:rsidR="00AC7BA1" w:rsidRPr="007D1EB4" w:rsidRDefault="00AC7BA1" w:rsidP="00AC7BA1">
            <w:pPr>
              <w:jc w:val="center"/>
              <w:rPr>
                <w:rFonts w:ascii="Arial" w:hAnsi="Arial" w:cs="Arial"/>
                <w:b/>
                <w:bCs/>
                <w:sz w:val="20"/>
                <w:szCs w:val="20"/>
              </w:rPr>
            </w:pPr>
            <w:r w:rsidRPr="007D1EB4">
              <w:rPr>
                <w:rFonts w:ascii="Arial" w:hAnsi="Arial" w:cs="Arial"/>
                <w:b/>
                <w:bCs/>
                <w:sz w:val="20"/>
                <w:szCs w:val="20"/>
              </w:rPr>
              <w:t>Arvamus</w:t>
            </w:r>
          </w:p>
        </w:tc>
        <w:tc>
          <w:tcPr>
            <w:tcW w:w="5068" w:type="dxa"/>
          </w:tcPr>
          <w:p w14:paraId="300AF9D7" w14:textId="685B4D27" w:rsidR="00AC7BA1" w:rsidRPr="007D1EB4" w:rsidRDefault="00AC7BA1" w:rsidP="00AC7BA1">
            <w:pPr>
              <w:jc w:val="center"/>
              <w:rPr>
                <w:rFonts w:ascii="Arial" w:hAnsi="Arial" w:cs="Arial"/>
                <w:b/>
                <w:bCs/>
                <w:sz w:val="20"/>
                <w:szCs w:val="20"/>
              </w:rPr>
            </w:pPr>
            <w:r w:rsidRPr="60D44AC9">
              <w:rPr>
                <w:rFonts w:ascii="Arial" w:hAnsi="Arial" w:cs="Arial"/>
                <w:b/>
                <w:bCs/>
                <w:sz w:val="20"/>
                <w:szCs w:val="20"/>
              </w:rPr>
              <w:t>Rahandusministeeriumi seisukoht</w:t>
            </w:r>
          </w:p>
        </w:tc>
      </w:tr>
      <w:tr w:rsidR="0055439E" w:rsidRPr="007D1EB4" w14:paraId="13687E55" w14:textId="77777777" w:rsidTr="01BB3D2D">
        <w:tc>
          <w:tcPr>
            <w:tcW w:w="2689" w:type="dxa"/>
            <w:vMerge w:val="restart"/>
          </w:tcPr>
          <w:p w14:paraId="42F095F3" w14:textId="1A1232B8" w:rsidR="0055439E" w:rsidRPr="005A75F6" w:rsidRDefault="0055439E" w:rsidP="005A75F6">
            <w:pPr>
              <w:rPr>
                <w:rFonts w:ascii="Arial" w:hAnsi="Arial" w:cs="Arial"/>
                <w:b/>
                <w:bCs/>
                <w:sz w:val="20"/>
                <w:szCs w:val="20"/>
              </w:rPr>
            </w:pPr>
            <w:r w:rsidRPr="005A75F6">
              <w:rPr>
                <w:rFonts w:ascii="Arial" w:hAnsi="Arial" w:cs="Arial"/>
                <w:b/>
                <w:bCs/>
                <w:sz w:val="20"/>
                <w:szCs w:val="20"/>
              </w:rPr>
              <w:t>Eesti Kaubandus-Tööstuskoda</w:t>
            </w:r>
          </w:p>
        </w:tc>
        <w:tc>
          <w:tcPr>
            <w:tcW w:w="567" w:type="dxa"/>
          </w:tcPr>
          <w:p w14:paraId="22B56E69" w14:textId="4CBCFE2D"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1.</w:t>
            </w:r>
          </w:p>
        </w:tc>
        <w:tc>
          <w:tcPr>
            <w:tcW w:w="5670" w:type="dxa"/>
          </w:tcPr>
          <w:p w14:paraId="0DA11533" w14:textId="77777777" w:rsidR="0055439E" w:rsidRPr="007D1EB4" w:rsidRDefault="0055439E" w:rsidP="007D1EB4">
            <w:pPr>
              <w:pStyle w:val="Loendilik"/>
              <w:tabs>
                <w:tab w:val="left" w:pos="567"/>
                <w:tab w:val="left" w:pos="5245"/>
              </w:tabs>
              <w:ind w:left="0"/>
              <w:jc w:val="both"/>
              <w:rPr>
                <w:rFonts w:ascii="Arial" w:eastAsia="DINPro" w:hAnsi="Arial" w:cs="Arial"/>
                <w:sz w:val="20"/>
                <w:szCs w:val="20"/>
              </w:rPr>
            </w:pPr>
            <w:r w:rsidRPr="007D1EB4">
              <w:rPr>
                <w:rFonts w:ascii="Arial" w:eastAsia="DINPro" w:hAnsi="Arial" w:cs="Arial"/>
                <w:sz w:val="20"/>
                <w:szCs w:val="20"/>
              </w:rPr>
              <w:t xml:space="preserve">Varasema eelnõu versiooni § 10 lg 1 p 2 kohaselt oli ette nähtud, et registripidaja peab tagama juurdepääsu krediiditeaberegistris sisalduvatele andmetele ka tarbijale ja käendajale endale. Kaubanduskoja jaoks on arusaamatu, miks on see säte praegusest eelnõust välja jäetud. Kuigi eelnõu seletuskirja § 7 lg 3 märgib, et inimese õiguse tutvuda enda andmetega tagab isikuandmete kaitse </w:t>
            </w:r>
            <w:proofErr w:type="spellStart"/>
            <w:r w:rsidRPr="007D1EB4">
              <w:rPr>
                <w:rFonts w:ascii="Arial" w:eastAsia="DINPro" w:hAnsi="Arial" w:cs="Arial"/>
                <w:sz w:val="20"/>
                <w:szCs w:val="20"/>
              </w:rPr>
              <w:t>üldmääruse</w:t>
            </w:r>
            <w:proofErr w:type="spellEnd"/>
            <w:r w:rsidRPr="007D1EB4">
              <w:rPr>
                <w:rFonts w:ascii="Arial" w:eastAsia="DINPro" w:hAnsi="Arial" w:cs="Arial"/>
                <w:sz w:val="20"/>
                <w:szCs w:val="20"/>
              </w:rPr>
              <w:t xml:space="preserve"> artikkel 15, ei piisa sellest tarbija jaoks. Oleme varem juba rõhutanud ning leiame endiselt, et seaduses peab üheselt ja arusaadavalt olema kirjas, et tarbija ja käendaja saavad tutvuda nii oma finantskohustuste andmete kui ka päringulogidega.</w:t>
            </w:r>
          </w:p>
          <w:p w14:paraId="77B703DD" w14:textId="77777777" w:rsidR="0055439E" w:rsidRPr="007D1EB4" w:rsidRDefault="0055439E" w:rsidP="007D1EB4">
            <w:pPr>
              <w:tabs>
                <w:tab w:val="left" w:pos="1630"/>
                <w:tab w:val="left" w:pos="5245"/>
              </w:tabs>
              <w:jc w:val="both"/>
              <w:rPr>
                <w:rFonts w:ascii="Arial" w:eastAsia="DINPro" w:hAnsi="Arial" w:cs="Arial"/>
                <w:sz w:val="20"/>
                <w:szCs w:val="20"/>
              </w:rPr>
            </w:pPr>
          </w:p>
          <w:p w14:paraId="431C3A48" w14:textId="32E94605" w:rsidR="0055439E" w:rsidRPr="007D1EB4" w:rsidRDefault="0055439E" w:rsidP="007D1EB4">
            <w:pPr>
              <w:tabs>
                <w:tab w:val="left" w:pos="1630"/>
                <w:tab w:val="left" w:pos="5245"/>
              </w:tabs>
              <w:jc w:val="both"/>
              <w:rPr>
                <w:rFonts w:ascii="Arial" w:eastAsia="DINPro" w:hAnsi="Arial" w:cs="Arial"/>
                <w:sz w:val="20"/>
                <w:szCs w:val="20"/>
              </w:rPr>
            </w:pPr>
            <w:r w:rsidRPr="007D1EB4">
              <w:rPr>
                <w:rFonts w:ascii="Arial" w:eastAsia="DINPro" w:hAnsi="Arial" w:cs="Arial"/>
                <w:sz w:val="20"/>
                <w:szCs w:val="20"/>
              </w:rPr>
              <w:t>Eelnõu koostajad on meie komme</w:t>
            </w:r>
            <w:r>
              <w:rPr>
                <w:rFonts w:ascii="Arial" w:eastAsia="DINPro" w:hAnsi="Arial" w:cs="Arial"/>
                <w:sz w:val="20"/>
                <w:szCs w:val="20"/>
              </w:rPr>
              <w:t>n</w:t>
            </w:r>
            <w:r w:rsidRPr="007D1EB4">
              <w:rPr>
                <w:rFonts w:ascii="Arial" w:eastAsia="DINPro" w:hAnsi="Arial" w:cs="Arial"/>
                <w:sz w:val="20"/>
                <w:szCs w:val="20"/>
              </w:rPr>
              <w:t xml:space="preserve">taaridele vastanud, et päringulogid on osa registri andmetest ning tegemist on isikuandmetega, millele isikuandmete kaitse </w:t>
            </w:r>
            <w:proofErr w:type="spellStart"/>
            <w:r w:rsidRPr="007D1EB4">
              <w:rPr>
                <w:rFonts w:ascii="Arial" w:eastAsia="DINPro" w:hAnsi="Arial" w:cs="Arial"/>
                <w:sz w:val="20"/>
                <w:szCs w:val="20"/>
              </w:rPr>
              <w:t>üldmääruse</w:t>
            </w:r>
            <w:proofErr w:type="spellEnd"/>
            <w:r w:rsidRPr="007D1EB4">
              <w:rPr>
                <w:rFonts w:ascii="Arial" w:eastAsia="DINPro" w:hAnsi="Arial" w:cs="Arial"/>
                <w:sz w:val="20"/>
                <w:szCs w:val="20"/>
              </w:rPr>
              <w:t xml:space="preserve"> artikkel 15 juba tagab juurdepääsu. Kuigi see õigus tuleneb otse EL õigusest, näeme, et seda ei pruugi tavatarbija teada ega osata otsida. Samuti märgiti, et kuna tegemist on otsekohalduvast Euroopa Liidu määrusest tuleneva õigusega, siis ei ole vajadust seda siseriiklikus õiguses dubleerida. Kaubanduskoda on seisukohal, et seadus peab olema inimesele arusaadav ja läbipaistev, ilma et tal oleks vaja EL määruste sisu tundma õppida.</w:t>
            </w:r>
          </w:p>
          <w:p w14:paraId="2CF4C5E2" w14:textId="77777777" w:rsidR="0055439E" w:rsidRPr="007D1EB4" w:rsidRDefault="0055439E" w:rsidP="007D1EB4">
            <w:pPr>
              <w:tabs>
                <w:tab w:val="left" w:pos="1630"/>
                <w:tab w:val="left" w:pos="5245"/>
              </w:tabs>
              <w:jc w:val="both"/>
              <w:rPr>
                <w:rFonts w:ascii="Arial" w:eastAsia="DINPro" w:hAnsi="Arial" w:cs="Arial"/>
                <w:sz w:val="20"/>
                <w:szCs w:val="20"/>
              </w:rPr>
            </w:pPr>
          </w:p>
          <w:p w14:paraId="45582DE4" w14:textId="77777777" w:rsidR="0055439E" w:rsidRDefault="0055439E" w:rsidP="007D1EB4">
            <w:pPr>
              <w:tabs>
                <w:tab w:val="left" w:pos="1630"/>
                <w:tab w:val="left" w:pos="5245"/>
              </w:tabs>
              <w:jc w:val="both"/>
              <w:rPr>
                <w:rFonts w:ascii="Arial" w:eastAsia="DINPro" w:hAnsi="Arial" w:cs="Arial"/>
                <w:sz w:val="20"/>
                <w:szCs w:val="20"/>
              </w:rPr>
            </w:pPr>
            <w:r w:rsidRPr="007D1EB4">
              <w:rPr>
                <w:rFonts w:ascii="Arial" w:eastAsia="DINPro" w:hAnsi="Arial" w:cs="Arial"/>
                <w:sz w:val="20"/>
                <w:szCs w:val="20"/>
              </w:rPr>
              <w:t>Selge säte seaduses suurendab tarbija usaldust ja õiguskindlust, mis on eriti oluline, kui registriandmed mõjutavad krediidivõime hindamist ja tarbija võimalusi majanduslikes suhetes osaleda. Lisaks toetab õigusselgus ka registripidajat, sest aitab vältida olukorda, kus tarbijad esitavad teadmatusest tulenevaid kaebusi või pöörduvad järelevalveasutuste poole oma andmete nägemise küsimuses. Seega oleme seisukohal, et seadusest peab selgelt nähtuma, et tarbijal on õigus saada juurdepääs nii oma finantskohustuste andmetele kui ka päringulogidele.</w:t>
            </w:r>
          </w:p>
          <w:p w14:paraId="31AF1BD6" w14:textId="77777777" w:rsidR="0055439E" w:rsidRPr="00F61636" w:rsidRDefault="0055439E" w:rsidP="007D1EB4">
            <w:pPr>
              <w:tabs>
                <w:tab w:val="left" w:pos="1630"/>
                <w:tab w:val="left" w:pos="5245"/>
              </w:tabs>
              <w:jc w:val="both"/>
              <w:rPr>
                <w:rFonts w:ascii="Arial" w:eastAsia="DINPro" w:hAnsi="Arial" w:cs="Arial"/>
                <w:sz w:val="20"/>
                <w:szCs w:val="20"/>
              </w:rPr>
            </w:pPr>
          </w:p>
          <w:p w14:paraId="25597189" w14:textId="66DD07E9" w:rsidR="0055439E" w:rsidRPr="007D1EB4" w:rsidRDefault="0055439E" w:rsidP="00F61636">
            <w:pPr>
              <w:tabs>
                <w:tab w:val="left" w:pos="1630"/>
                <w:tab w:val="left" w:pos="5245"/>
              </w:tabs>
              <w:jc w:val="both"/>
              <w:rPr>
                <w:rFonts w:ascii="Arial" w:hAnsi="Arial" w:cs="Arial"/>
                <w:sz w:val="20"/>
                <w:szCs w:val="20"/>
              </w:rPr>
            </w:pPr>
            <w:r w:rsidRPr="00F61636">
              <w:rPr>
                <w:rFonts w:ascii="Arial" w:eastAsia="DINPro" w:hAnsi="Arial" w:cs="Arial"/>
                <w:sz w:val="20"/>
                <w:szCs w:val="20"/>
              </w:rPr>
              <w:lastRenderedPageBreak/>
              <w:t>Teeme ettepaneku lisada uuesti eelnõu § 10 lõikesse 1 punkt 12 järgnevas sõnastuses: „</w:t>
            </w:r>
            <w:r w:rsidRPr="00F61636">
              <w:rPr>
                <w:rFonts w:ascii="Arial" w:eastAsia="DINPro" w:hAnsi="Arial" w:cs="Arial"/>
                <w:i/>
                <w:iCs/>
                <w:sz w:val="20"/>
                <w:szCs w:val="20"/>
              </w:rPr>
              <w:t>tarbijale ja käendajale enda kohta;“.</w:t>
            </w:r>
          </w:p>
        </w:tc>
        <w:tc>
          <w:tcPr>
            <w:tcW w:w="5068" w:type="dxa"/>
          </w:tcPr>
          <w:p w14:paraId="2B1E94E8" w14:textId="4E622682" w:rsidR="0055439E" w:rsidRDefault="0055439E" w:rsidP="3186EBC9">
            <w:pPr>
              <w:jc w:val="both"/>
              <w:rPr>
                <w:rFonts w:ascii="Arial" w:hAnsi="Arial" w:cs="Arial"/>
                <w:sz w:val="20"/>
                <w:szCs w:val="20"/>
              </w:rPr>
            </w:pPr>
            <w:r w:rsidRPr="3186EBC9">
              <w:rPr>
                <w:rFonts w:ascii="Arial" w:hAnsi="Arial" w:cs="Arial"/>
                <w:b/>
                <w:bCs/>
                <w:sz w:val="20"/>
                <w:szCs w:val="20"/>
              </w:rPr>
              <w:lastRenderedPageBreak/>
              <w:t>Selgitame.</w:t>
            </w:r>
          </w:p>
          <w:p w14:paraId="4FBAA890" w14:textId="6F298C83" w:rsidR="0055439E" w:rsidRDefault="0055439E" w:rsidP="00AC7BA1">
            <w:pPr>
              <w:jc w:val="both"/>
              <w:rPr>
                <w:rFonts w:ascii="Arial" w:hAnsi="Arial" w:cs="Arial"/>
                <w:sz w:val="20"/>
                <w:szCs w:val="20"/>
              </w:rPr>
            </w:pPr>
            <w:r w:rsidRPr="3186EBC9">
              <w:rPr>
                <w:rFonts w:ascii="Arial" w:hAnsi="Arial" w:cs="Arial"/>
                <w:sz w:val="20"/>
                <w:szCs w:val="20"/>
              </w:rPr>
              <w:t xml:space="preserve">Eelnõu § 10 lõike 1 selgitustes on põhjendatud, kuidas on tagatud tarbija ja füüsilisest isikust käendaja õigus tutvuda registris tema kohta sisalduvate andmetega. Nii tarbija kui ka füüsilisest isikust käendaja on ühtlasi ka andmesubjektid Euroopa Liidu isikuandmete kaitse </w:t>
            </w:r>
            <w:proofErr w:type="spellStart"/>
            <w:r w:rsidRPr="3186EBC9">
              <w:rPr>
                <w:rFonts w:ascii="Arial" w:hAnsi="Arial" w:cs="Arial"/>
                <w:sz w:val="20"/>
                <w:szCs w:val="20"/>
              </w:rPr>
              <w:t>üldmääruse</w:t>
            </w:r>
            <w:proofErr w:type="spellEnd"/>
            <w:r w:rsidRPr="3186EBC9">
              <w:rPr>
                <w:rFonts w:ascii="Arial" w:hAnsi="Arial" w:cs="Arial"/>
                <w:sz w:val="20"/>
                <w:szCs w:val="20"/>
              </w:rPr>
              <w:t xml:space="preserve"> (IKÜM) kohaselt. Andmesubjekti õigus tutvuda andmetega on tagatud  IKÜM artikliga 15. See säte kinnitab, et andmesubjektil on õigus saada vastutavalt töötlejalt kinnitust selle kohta, kas teda käsitlevaid isikuandmeid töödeldakse, ning sellisel juhul tutvuda isikuandmete ja järgmise teabega: </w:t>
            </w:r>
          </w:p>
          <w:p w14:paraId="53A3BAA6"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a) töötlemise eesmärk; </w:t>
            </w:r>
          </w:p>
          <w:p w14:paraId="636FF70B"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b) asjaomaste isikuandmete liigid; </w:t>
            </w:r>
          </w:p>
          <w:p w14:paraId="1D1BA392"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c) vastuvõtjad või vastuvõtjate kategooriad, kellele isikuandmeid on avalikustatud või avalikustatakse, eelkõige kolmandates riikides olevad vastuvõtjad või rahvusvahelised organisatsioonid; </w:t>
            </w:r>
          </w:p>
          <w:p w14:paraId="78A3CDC2"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d) kui võimalik, siis kavandatav isikuandmete säilitamise ajavahemik või, kui see ei ole võimalik, sellise ajavahemiku määramise kriteeriumid; </w:t>
            </w:r>
          </w:p>
          <w:p w14:paraId="51DCA649"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e) teave õiguse kohta taotleda vastutavalt töötlejalt andmesubjekti puudutavate isikuandmete parandamist, kustutamist või töötlemise piiramist või esitada vastuväide sellisele isikuandmete töötlemisele; </w:t>
            </w:r>
          </w:p>
          <w:p w14:paraId="3CECB538"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f) teave õiguse kohta esitada kaebus järelevalveasutusele; </w:t>
            </w:r>
          </w:p>
          <w:p w14:paraId="3C663524" w14:textId="77777777" w:rsidR="0055439E" w:rsidRDefault="0055439E" w:rsidP="00AC7BA1">
            <w:pPr>
              <w:jc w:val="both"/>
              <w:rPr>
                <w:rFonts w:ascii="Arial" w:hAnsi="Arial" w:cs="Arial"/>
                <w:sz w:val="20"/>
                <w:szCs w:val="20"/>
              </w:rPr>
            </w:pPr>
            <w:r w:rsidRPr="007C72FA">
              <w:rPr>
                <w:rFonts w:ascii="Arial" w:hAnsi="Arial" w:cs="Arial"/>
                <w:sz w:val="20"/>
                <w:szCs w:val="20"/>
              </w:rPr>
              <w:t xml:space="preserve">g) kui isikuandmeid ei koguta andmesubjektilt, siis olemasolev teave nende allika kohta; </w:t>
            </w:r>
          </w:p>
          <w:p w14:paraId="5F24A1BA" w14:textId="5FF10553" w:rsidR="0055439E" w:rsidRDefault="0055439E" w:rsidP="00AC7BA1">
            <w:pPr>
              <w:jc w:val="both"/>
              <w:rPr>
                <w:rFonts w:ascii="Arial" w:hAnsi="Arial" w:cs="Arial"/>
                <w:sz w:val="20"/>
                <w:szCs w:val="20"/>
              </w:rPr>
            </w:pPr>
            <w:r w:rsidRPr="007C72FA">
              <w:rPr>
                <w:rFonts w:ascii="Arial" w:hAnsi="Arial" w:cs="Arial"/>
                <w:sz w:val="20"/>
                <w:szCs w:val="20"/>
              </w:rPr>
              <w:t>h) teave artikli 22 lõigetes 1 ja 4 osutatud automatiseeritud otsuste, sealhulgas profiilianalüüsi tegemise kohta ning vähemalt nendel juhtudel sisuline teave kasutatava loogika ja selle kohta, millised on sellise töötlemise tähtsus ja prognoositavad tagajärjed andmesubjekti jaoks.</w:t>
            </w:r>
          </w:p>
          <w:p w14:paraId="0E662D3A" w14:textId="77777777" w:rsidR="0055439E" w:rsidRDefault="0055439E" w:rsidP="00AC7BA1">
            <w:pPr>
              <w:jc w:val="both"/>
              <w:rPr>
                <w:rFonts w:ascii="Arial" w:hAnsi="Arial" w:cs="Arial"/>
                <w:sz w:val="20"/>
                <w:szCs w:val="20"/>
              </w:rPr>
            </w:pPr>
          </w:p>
          <w:p w14:paraId="1825157D" w14:textId="77777777" w:rsidR="0055439E" w:rsidRDefault="0055439E" w:rsidP="003919BC">
            <w:pPr>
              <w:jc w:val="both"/>
              <w:rPr>
                <w:rFonts w:ascii="Arial" w:hAnsi="Arial" w:cs="Arial"/>
                <w:sz w:val="20"/>
                <w:szCs w:val="20"/>
              </w:rPr>
            </w:pPr>
            <w:r>
              <w:rPr>
                <w:rFonts w:ascii="Arial" w:hAnsi="Arial" w:cs="Arial"/>
                <w:sz w:val="20"/>
                <w:szCs w:val="20"/>
              </w:rPr>
              <w:lastRenderedPageBreak/>
              <w:t>IKÜM on otsekohalduv Euroopa Liidu määrus, mille v</w:t>
            </w:r>
            <w:r w:rsidRPr="00544E5C">
              <w:rPr>
                <w:rFonts w:ascii="Arial" w:hAnsi="Arial" w:cs="Arial"/>
                <w:sz w:val="20"/>
                <w:szCs w:val="20"/>
              </w:rPr>
              <w:t xml:space="preserve">ahetu õigusmõjuga </w:t>
            </w:r>
            <w:r>
              <w:rPr>
                <w:rFonts w:ascii="Arial" w:hAnsi="Arial" w:cs="Arial"/>
                <w:sz w:val="20"/>
                <w:szCs w:val="20"/>
              </w:rPr>
              <w:t>normide</w:t>
            </w:r>
            <w:r w:rsidRPr="00544E5C">
              <w:rPr>
                <w:rFonts w:ascii="Arial" w:hAnsi="Arial" w:cs="Arial"/>
                <w:sz w:val="20"/>
                <w:szCs w:val="20"/>
              </w:rPr>
              <w:t xml:space="preserve"> riigisiseses õiguses </w:t>
            </w:r>
            <w:r>
              <w:rPr>
                <w:rFonts w:ascii="Arial" w:hAnsi="Arial" w:cs="Arial"/>
                <w:sz w:val="20"/>
                <w:szCs w:val="20"/>
              </w:rPr>
              <w:t>täiendav sätestamine</w:t>
            </w:r>
            <w:r w:rsidRPr="00544E5C">
              <w:rPr>
                <w:rFonts w:ascii="Arial" w:hAnsi="Arial" w:cs="Arial"/>
                <w:sz w:val="20"/>
                <w:szCs w:val="20"/>
              </w:rPr>
              <w:t xml:space="preserve"> </w:t>
            </w:r>
            <w:r>
              <w:rPr>
                <w:rFonts w:ascii="Arial" w:hAnsi="Arial" w:cs="Arial"/>
                <w:sz w:val="20"/>
                <w:szCs w:val="20"/>
              </w:rPr>
              <w:t>on mitte ainult</w:t>
            </w:r>
            <w:r w:rsidRPr="00544E5C">
              <w:rPr>
                <w:rFonts w:ascii="Arial" w:hAnsi="Arial" w:cs="Arial"/>
                <w:sz w:val="20"/>
                <w:szCs w:val="20"/>
              </w:rPr>
              <w:t xml:space="preserve"> </w:t>
            </w:r>
            <w:r>
              <w:rPr>
                <w:rFonts w:ascii="Arial" w:hAnsi="Arial" w:cs="Arial"/>
                <w:sz w:val="20"/>
                <w:szCs w:val="20"/>
              </w:rPr>
              <w:t>üleliigne</w:t>
            </w:r>
            <w:r w:rsidRPr="00544E5C">
              <w:rPr>
                <w:rFonts w:ascii="Arial" w:hAnsi="Arial" w:cs="Arial"/>
                <w:sz w:val="20"/>
                <w:szCs w:val="20"/>
              </w:rPr>
              <w:t xml:space="preserve">, vaid Euroopa Kohtu praktika kohaselt ka </w:t>
            </w:r>
            <w:r>
              <w:rPr>
                <w:rFonts w:ascii="Arial" w:hAnsi="Arial" w:cs="Arial"/>
                <w:sz w:val="20"/>
                <w:szCs w:val="20"/>
              </w:rPr>
              <w:t>lubamatu.</w:t>
            </w:r>
            <w:r>
              <w:rPr>
                <w:rStyle w:val="Allmrkuseviide"/>
                <w:rFonts w:ascii="Arial" w:hAnsi="Arial" w:cs="Arial"/>
                <w:sz w:val="20"/>
                <w:szCs w:val="20"/>
              </w:rPr>
              <w:footnoteReference w:id="1"/>
            </w:r>
          </w:p>
          <w:p w14:paraId="23552911" w14:textId="77777777" w:rsidR="0055439E" w:rsidRDefault="0055439E" w:rsidP="003919BC">
            <w:pPr>
              <w:jc w:val="both"/>
              <w:rPr>
                <w:rFonts w:ascii="Arial" w:hAnsi="Arial" w:cs="Arial"/>
                <w:sz w:val="20"/>
                <w:szCs w:val="20"/>
              </w:rPr>
            </w:pPr>
          </w:p>
          <w:p w14:paraId="703B2804" w14:textId="77777777" w:rsidR="0055439E" w:rsidRDefault="0055439E" w:rsidP="003919BC">
            <w:pPr>
              <w:jc w:val="both"/>
              <w:rPr>
                <w:rFonts w:ascii="Arial" w:hAnsi="Arial" w:cs="Arial"/>
                <w:sz w:val="20"/>
                <w:szCs w:val="20"/>
              </w:rPr>
            </w:pPr>
            <w:r>
              <w:rPr>
                <w:rFonts w:ascii="Arial" w:hAnsi="Arial" w:cs="Arial"/>
                <w:sz w:val="20"/>
                <w:szCs w:val="20"/>
              </w:rPr>
              <w:t>Rahandusministeeriumil on kavas reguleerida tarbija ja käendaja registrile juurdepääsuga seonduvaid mõningaid praktilisi üksikasju krediiditeaberegistri põhimääruses (tehnilised üksikasjad, mis seonduvad juurdepääsuga registrile).</w:t>
            </w:r>
          </w:p>
          <w:p w14:paraId="154E6CA6" w14:textId="77777777" w:rsidR="0055439E" w:rsidRDefault="0055439E" w:rsidP="003919BC">
            <w:pPr>
              <w:jc w:val="both"/>
              <w:rPr>
                <w:rFonts w:ascii="Arial" w:hAnsi="Arial" w:cs="Arial"/>
                <w:sz w:val="20"/>
                <w:szCs w:val="20"/>
              </w:rPr>
            </w:pPr>
          </w:p>
          <w:p w14:paraId="736561DE" w14:textId="135CA94A" w:rsidR="0055439E" w:rsidRPr="007D1EB4" w:rsidRDefault="0055439E" w:rsidP="003919BC">
            <w:pPr>
              <w:jc w:val="both"/>
              <w:rPr>
                <w:rFonts w:ascii="Arial" w:hAnsi="Arial" w:cs="Arial"/>
                <w:sz w:val="20"/>
                <w:szCs w:val="20"/>
              </w:rPr>
            </w:pPr>
            <w:r>
              <w:rPr>
                <w:rFonts w:ascii="Arial" w:hAnsi="Arial" w:cs="Arial"/>
                <w:sz w:val="20"/>
                <w:szCs w:val="20"/>
              </w:rPr>
              <w:t xml:space="preserve">Oluline on tõsta tarbija teadlikkust nii sellise õiguse olemasolust kui tehnilisest võimalusest selle õiguse realiseerimiseks krediiditeaberegistri puhul. Registri loomisel on kavas tarbijale luua kasutajasõbralik lahendus nii ülevaate saamiseks tema kohta registris töödeldavatest isikuandmetest kui ka sellest kes, miks, millal ja millisel eesmärgil tema andmeid töötles. </w:t>
            </w:r>
          </w:p>
        </w:tc>
      </w:tr>
      <w:tr w:rsidR="0055439E" w:rsidRPr="007D1EB4" w14:paraId="65DDFB39" w14:textId="77777777" w:rsidTr="01BB3D2D">
        <w:tc>
          <w:tcPr>
            <w:tcW w:w="2689" w:type="dxa"/>
            <w:vMerge/>
          </w:tcPr>
          <w:p w14:paraId="2AC33FF2" w14:textId="77777777" w:rsidR="0055439E" w:rsidRPr="007D1EB4" w:rsidRDefault="0055439E" w:rsidP="00873775">
            <w:pPr>
              <w:jc w:val="center"/>
              <w:rPr>
                <w:rFonts w:ascii="Arial" w:hAnsi="Arial" w:cs="Arial"/>
                <w:sz w:val="20"/>
                <w:szCs w:val="20"/>
              </w:rPr>
            </w:pPr>
          </w:p>
        </w:tc>
        <w:tc>
          <w:tcPr>
            <w:tcW w:w="567" w:type="dxa"/>
          </w:tcPr>
          <w:p w14:paraId="1F79022E" w14:textId="7B87E77F"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 xml:space="preserve">2. </w:t>
            </w:r>
          </w:p>
        </w:tc>
        <w:tc>
          <w:tcPr>
            <w:tcW w:w="5670" w:type="dxa"/>
          </w:tcPr>
          <w:p w14:paraId="257ECA1F" w14:textId="5E258F94" w:rsidR="0055439E" w:rsidRPr="0025537F" w:rsidRDefault="0055439E" w:rsidP="0025537F">
            <w:pPr>
              <w:jc w:val="both"/>
              <w:rPr>
                <w:rFonts w:ascii="Arial" w:hAnsi="Arial" w:cs="Arial"/>
                <w:sz w:val="20"/>
                <w:szCs w:val="20"/>
              </w:rPr>
            </w:pPr>
            <w:r w:rsidRPr="0025537F">
              <w:rPr>
                <w:rFonts w:ascii="Arial" w:hAnsi="Arial" w:cs="Arial"/>
                <w:sz w:val="20"/>
                <w:szCs w:val="20"/>
              </w:rPr>
              <w:t>Eelnõu § 10 lõike 8 kohaselt koostab registripidaja registrisse kantud andmete kohta regulaarseid koondaruandeid isikustamata kujul ja avalikustab need oma veebilehel ning lõige 9 täiendab, et nende aruannete vormid, koostamise ja kättesaadavaks tegemise tähtajad ning korra võib kehtestada valdkonna eest vastutav minister määrusega.</w:t>
            </w:r>
          </w:p>
          <w:p w14:paraId="0C1CBC2A" w14:textId="77777777" w:rsidR="0055439E" w:rsidRPr="0025537F" w:rsidRDefault="0055439E" w:rsidP="0025537F">
            <w:pPr>
              <w:jc w:val="both"/>
              <w:rPr>
                <w:rFonts w:ascii="Arial" w:hAnsi="Arial" w:cs="Arial"/>
                <w:sz w:val="20"/>
                <w:szCs w:val="20"/>
              </w:rPr>
            </w:pPr>
          </w:p>
          <w:p w14:paraId="456B53E0" w14:textId="77777777" w:rsidR="0055439E" w:rsidRPr="0025537F" w:rsidRDefault="0055439E" w:rsidP="0025537F">
            <w:pPr>
              <w:jc w:val="both"/>
              <w:rPr>
                <w:rFonts w:ascii="Arial" w:hAnsi="Arial" w:cs="Arial"/>
                <w:sz w:val="20"/>
                <w:szCs w:val="20"/>
              </w:rPr>
            </w:pPr>
            <w:r w:rsidRPr="0025537F">
              <w:rPr>
                <w:rFonts w:ascii="Arial" w:hAnsi="Arial" w:cs="Arial"/>
                <w:sz w:val="20"/>
                <w:szCs w:val="20"/>
              </w:rPr>
              <w:t>Sellist sätet varasemas eelnõu versioonis ei ole. Seletuskiri ütleb, et tegemist on avaliku teabega, millele on tagatud igaühe juurdepääs. Kuigi eelnõu näeb ette, et registripidaja peab aruanded avaldama isikustamata kujul, tekib siiski küsimus, kuidas on tagatud, et aruannete koostamisel kasutatavaid algandmeid ei töödeldaks registris isikustatud kujul. Mistõttu tuleb kaaluda ka avaliku sektori asutuste ja ametiisikute poolt registrisse tehtavate päringute kajastamist Andmejälgijas, et tagada läbipaistvus isikuandmete töötlemisel.</w:t>
            </w:r>
          </w:p>
          <w:p w14:paraId="417D9031" w14:textId="77777777" w:rsidR="0055439E" w:rsidRPr="0025537F" w:rsidRDefault="0055439E" w:rsidP="0025537F">
            <w:pPr>
              <w:jc w:val="both"/>
              <w:rPr>
                <w:rFonts w:ascii="Arial" w:hAnsi="Arial" w:cs="Arial"/>
                <w:sz w:val="20"/>
                <w:szCs w:val="20"/>
              </w:rPr>
            </w:pPr>
          </w:p>
          <w:p w14:paraId="09117D26" w14:textId="77777777" w:rsidR="0055439E" w:rsidRPr="0025537F" w:rsidRDefault="0055439E" w:rsidP="0025537F">
            <w:pPr>
              <w:jc w:val="both"/>
              <w:rPr>
                <w:rFonts w:ascii="Arial" w:hAnsi="Arial" w:cs="Arial"/>
                <w:sz w:val="20"/>
                <w:szCs w:val="20"/>
              </w:rPr>
            </w:pPr>
            <w:r w:rsidRPr="0025537F">
              <w:rPr>
                <w:rFonts w:ascii="Arial" w:hAnsi="Arial" w:cs="Arial"/>
                <w:sz w:val="20"/>
                <w:szCs w:val="20"/>
              </w:rPr>
              <w:lastRenderedPageBreak/>
              <w:t>Samuti jääb ebaselgeks, millist lisaväärtust see säte loob ja miks koondaruannet üldse vaja on. Kui andmed on juba avaliku teabe seaduse alusel kättesaadavad, ei lisa uus kohustus sisulist väärtust, küll aga suurendab registripidaja halduskoormust ja võib tuua kaasa täiendavaid kulusid. Lisaks tuleb arvestada, et aruannete koostamine eeldab ulatuslikku isikuandmete töötlemist ning selline aruandluskohustus dubleerib osaliselt aruandlust, mida juba avaldavad Eesti Pank ja Finantsinspektsioon. Meie hinnangul ei ole see põhjendatud.</w:t>
            </w:r>
          </w:p>
          <w:p w14:paraId="7EFACA02" w14:textId="77777777" w:rsidR="0055439E" w:rsidRPr="0025537F" w:rsidRDefault="0055439E" w:rsidP="0025537F">
            <w:pPr>
              <w:jc w:val="both"/>
              <w:rPr>
                <w:rFonts w:ascii="Arial" w:hAnsi="Arial" w:cs="Arial"/>
                <w:sz w:val="20"/>
                <w:szCs w:val="20"/>
              </w:rPr>
            </w:pPr>
          </w:p>
          <w:p w14:paraId="76249932" w14:textId="77777777" w:rsidR="0055439E" w:rsidRPr="0025537F" w:rsidRDefault="0055439E" w:rsidP="0025537F">
            <w:pPr>
              <w:jc w:val="both"/>
              <w:rPr>
                <w:rFonts w:ascii="Arial" w:hAnsi="Arial" w:cs="Arial"/>
                <w:sz w:val="20"/>
                <w:szCs w:val="20"/>
              </w:rPr>
            </w:pPr>
            <w:r w:rsidRPr="0025537F">
              <w:rPr>
                <w:rFonts w:ascii="Arial" w:hAnsi="Arial" w:cs="Arial"/>
                <w:sz w:val="20"/>
                <w:szCs w:val="20"/>
              </w:rPr>
              <w:t xml:space="preserve">Kaubanduskoda on seisukohal, et seletuskirjast ei selgu ka sätte eesmärk. Ei ole arusaadav, kas aruandeid on vaja teaduspoliitilistel, statistilistel või järelevalve eesmärkidel. Ilma selge eesmärgi määratlemiseta ei ole võimalik hinnata meetme vajalikkust. Kui eesmärk on läbipaistvuse suurendamine, tuleb täpselt määratleda, millised näitajad on vajalikud ja millise sagedusega neid avalikustatakse. Meie hinnangul on praegune sõnastus liiga ebamäärane ning võib viia ülemäärase aruandluse ja ebaolulise info tootmiseni. </w:t>
            </w:r>
          </w:p>
          <w:p w14:paraId="751617B6" w14:textId="77777777" w:rsidR="0055439E" w:rsidRPr="0025537F" w:rsidRDefault="0055439E" w:rsidP="0025537F">
            <w:pPr>
              <w:jc w:val="both"/>
              <w:rPr>
                <w:rFonts w:ascii="Arial" w:hAnsi="Arial" w:cs="Arial"/>
                <w:sz w:val="20"/>
                <w:szCs w:val="20"/>
              </w:rPr>
            </w:pPr>
          </w:p>
          <w:p w14:paraId="6B988764" w14:textId="77777777" w:rsidR="0055439E" w:rsidRPr="0025537F" w:rsidRDefault="0055439E" w:rsidP="0025537F">
            <w:pPr>
              <w:jc w:val="both"/>
              <w:rPr>
                <w:rFonts w:ascii="Arial" w:hAnsi="Arial" w:cs="Arial"/>
                <w:sz w:val="20"/>
                <w:szCs w:val="20"/>
              </w:rPr>
            </w:pPr>
            <w:r w:rsidRPr="0025537F">
              <w:rPr>
                <w:rFonts w:ascii="Arial" w:hAnsi="Arial" w:cs="Arial"/>
                <w:sz w:val="20"/>
                <w:szCs w:val="20"/>
              </w:rPr>
              <w:t>Lisaks märgime, et seletuskirjas toodud viited § 10 lõike 8 ja 9 kohta on valed (seletuskirjas on kirjas lõiked 9 ja 10). kokkuvõtvalt näeme, et seletuskiri ei selgita piisavalt sätte sisu ega anna aruande praktilise vajalikkuse kohta põhjendusi.</w:t>
            </w:r>
          </w:p>
          <w:p w14:paraId="558F0548" w14:textId="77777777" w:rsidR="0055439E" w:rsidRPr="0025537F" w:rsidRDefault="0055439E" w:rsidP="0025537F">
            <w:pPr>
              <w:jc w:val="both"/>
              <w:rPr>
                <w:rFonts w:ascii="Arial" w:hAnsi="Arial" w:cs="Arial"/>
                <w:sz w:val="20"/>
                <w:szCs w:val="20"/>
              </w:rPr>
            </w:pPr>
          </w:p>
          <w:p w14:paraId="00555B55" w14:textId="75EB55CE" w:rsidR="0055439E" w:rsidRPr="007D1EB4" w:rsidRDefault="0055439E" w:rsidP="0025537F">
            <w:pPr>
              <w:jc w:val="both"/>
              <w:rPr>
                <w:rFonts w:ascii="Arial" w:hAnsi="Arial" w:cs="Arial"/>
                <w:sz w:val="20"/>
                <w:szCs w:val="20"/>
              </w:rPr>
            </w:pPr>
            <w:r w:rsidRPr="0025537F">
              <w:rPr>
                <w:rFonts w:ascii="Arial" w:hAnsi="Arial" w:cs="Arial"/>
                <w:sz w:val="20"/>
                <w:szCs w:val="20"/>
              </w:rPr>
              <w:t>Eeltoodust tulenevalt teeme ettepaneku jätta eelnõust välja § 10 lõiked 8 ja 9, sest ei ole mõistetav koondaruande sisu ja eesmärk.</w:t>
            </w:r>
          </w:p>
        </w:tc>
        <w:tc>
          <w:tcPr>
            <w:tcW w:w="5068" w:type="dxa"/>
          </w:tcPr>
          <w:p w14:paraId="35A31092" w14:textId="77777777" w:rsidR="0055439E" w:rsidRPr="004A79E0" w:rsidRDefault="0055439E" w:rsidP="00AC7BA1">
            <w:pPr>
              <w:jc w:val="both"/>
              <w:rPr>
                <w:rFonts w:ascii="Arial" w:hAnsi="Arial" w:cs="Arial"/>
                <w:b/>
                <w:bCs/>
                <w:sz w:val="20"/>
                <w:szCs w:val="20"/>
              </w:rPr>
            </w:pPr>
            <w:r w:rsidRPr="004A79E0">
              <w:rPr>
                <w:rFonts w:ascii="Arial" w:hAnsi="Arial" w:cs="Arial"/>
                <w:b/>
                <w:bCs/>
                <w:sz w:val="20"/>
                <w:szCs w:val="20"/>
              </w:rPr>
              <w:lastRenderedPageBreak/>
              <w:t>Nõustume</w:t>
            </w:r>
          </w:p>
          <w:p w14:paraId="4D9CDA74" w14:textId="379FFC14" w:rsidR="0055439E" w:rsidRDefault="0055439E" w:rsidP="00AC7BA1">
            <w:pPr>
              <w:jc w:val="both"/>
              <w:rPr>
                <w:rFonts w:ascii="Arial" w:hAnsi="Arial" w:cs="Arial"/>
                <w:sz w:val="20"/>
                <w:szCs w:val="20"/>
              </w:rPr>
            </w:pPr>
            <w:r>
              <w:rPr>
                <w:rFonts w:ascii="Arial" w:hAnsi="Arial" w:cs="Arial"/>
                <w:sz w:val="20"/>
                <w:szCs w:val="20"/>
              </w:rPr>
              <w:t>Jätta eelnõu § 10 lõiked 8 ja 9 välja:</w:t>
            </w:r>
          </w:p>
          <w:p w14:paraId="68A0457D" w14:textId="1F28981D" w:rsidR="0055439E" w:rsidRPr="00B356E9" w:rsidRDefault="0055439E" w:rsidP="001833F3">
            <w:pPr>
              <w:jc w:val="both"/>
              <w:rPr>
                <w:rFonts w:ascii="Arial" w:hAnsi="Arial" w:cs="Arial"/>
                <w:strike/>
                <w:sz w:val="20"/>
                <w:szCs w:val="20"/>
              </w:rPr>
            </w:pPr>
            <w:r>
              <w:rPr>
                <w:rFonts w:ascii="Arial" w:hAnsi="Arial" w:cs="Arial"/>
                <w:sz w:val="20"/>
                <w:szCs w:val="20"/>
              </w:rPr>
              <w:t>„</w:t>
            </w:r>
            <w:r w:rsidRPr="00B356E9">
              <w:rPr>
                <w:rFonts w:ascii="Arial" w:hAnsi="Arial" w:cs="Arial"/>
                <w:strike/>
                <w:sz w:val="20"/>
                <w:szCs w:val="20"/>
              </w:rPr>
              <w:t>(8) Registripidaja koostab registrisse kantud andmete kohta regulaarseid koondaruandeid isikustamata kujul ja avalikustab need oma veebilehel.</w:t>
            </w:r>
          </w:p>
          <w:p w14:paraId="6796AFC3" w14:textId="77777777" w:rsidR="0055439E" w:rsidRPr="00B356E9" w:rsidRDefault="0055439E" w:rsidP="001833F3">
            <w:pPr>
              <w:jc w:val="both"/>
              <w:rPr>
                <w:rFonts w:ascii="Arial" w:hAnsi="Arial" w:cs="Arial"/>
                <w:strike/>
                <w:sz w:val="20"/>
                <w:szCs w:val="20"/>
              </w:rPr>
            </w:pPr>
          </w:p>
          <w:p w14:paraId="659D7D54" w14:textId="54935CAD" w:rsidR="0055439E" w:rsidRPr="007D1EB4" w:rsidRDefault="0055439E" w:rsidP="001833F3">
            <w:pPr>
              <w:jc w:val="both"/>
              <w:rPr>
                <w:rFonts w:ascii="Arial" w:hAnsi="Arial" w:cs="Arial"/>
                <w:sz w:val="20"/>
                <w:szCs w:val="20"/>
              </w:rPr>
            </w:pPr>
            <w:r w:rsidRPr="00B356E9">
              <w:rPr>
                <w:rFonts w:ascii="Arial" w:hAnsi="Arial" w:cs="Arial"/>
                <w:strike/>
                <w:sz w:val="20"/>
                <w:szCs w:val="20"/>
              </w:rPr>
              <w:t>(9) Käesoleva paragrahvi lõikes 8 sätestatud aruannete vormid, nende koostamise ja kättesaadavaks tegemise tähtajad ning korra võib kehtestada valdkonna eest vastutav minister määrusega.</w:t>
            </w:r>
            <w:r>
              <w:rPr>
                <w:rFonts w:ascii="Arial" w:hAnsi="Arial" w:cs="Arial"/>
                <w:sz w:val="20"/>
                <w:szCs w:val="20"/>
              </w:rPr>
              <w:t>“</w:t>
            </w:r>
          </w:p>
        </w:tc>
      </w:tr>
      <w:tr w:rsidR="0055439E" w:rsidRPr="007D1EB4" w14:paraId="3B66AACF" w14:textId="77777777" w:rsidTr="01BB3D2D">
        <w:tc>
          <w:tcPr>
            <w:tcW w:w="2689" w:type="dxa"/>
            <w:vMerge/>
          </w:tcPr>
          <w:p w14:paraId="0FFB9DAA" w14:textId="77777777" w:rsidR="0055439E" w:rsidRPr="007D1EB4" w:rsidRDefault="0055439E" w:rsidP="00873775">
            <w:pPr>
              <w:jc w:val="center"/>
              <w:rPr>
                <w:rFonts w:ascii="Arial" w:hAnsi="Arial" w:cs="Arial"/>
                <w:sz w:val="20"/>
                <w:szCs w:val="20"/>
              </w:rPr>
            </w:pPr>
          </w:p>
        </w:tc>
        <w:tc>
          <w:tcPr>
            <w:tcW w:w="567" w:type="dxa"/>
          </w:tcPr>
          <w:p w14:paraId="42DC4213" w14:textId="0CF47542"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 xml:space="preserve">3. </w:t>
            </w:r>
          </w:p>
        </w:tc>
        <w:tc>
          <w:tcPr>
            <w:tcW w:w="5670" w:type="dxa"/>
          </w:tcPr>
          <w:p w14:paraId="663DC7E9" w14:textId="77777777" w:rsidR="0055439E" w:rsidRDefault="0055439E" w:rsidP="00AC7BA1">
            <w:pPr>
              <w:jc w:val="both"/>
              <w:rPr>
                <w:rFonts w:ascii="Arial" w:hAnsi="Arial" w:cs="Arial"/>
                <w:sz w:val="20"/>
                <w:szCs w:val="20"/>
              </w:rPr>
            </w:pPr>
            <w:r w:rsidRPr="004207ED">
              <w:rPr>
                <w:rFonts w:ascii="Arial" w:hAnsi="Arial" w:cs="Arial"/>
                <w:sz w:val="20"/>
                <w:szCs w:val="20"/>
              </w:rPr>
              <w:t>Eelnõu § 58 lõige 1 näeb ette, et enne käesoleva seaduse jõustumist sõlmitud ja kehtiva tarbijakrediidilepinguga seotud krediiditeabe edastab krediiditeabe andja registripidajale kaheksa kuu jooksul arvates käesoleva seaduse jõustumisest käesoleva seaduse § 66 lõike 1 kohaselt.</w:t>
            </w:r>
          </w:p>
          <w:p w14:paraId="7264A705" w14:textId="77777777" w:rsidR="0055439E" w:rsidRDefault="0055439E" w:rsidP="00AC7BA1">
            <w:pPr>
              <w:jc w:val="both"/>
              <w:rPr>
                <w:rFonts w:ascii="Arial" w:hAnsi="Arial" w:cs="Arial"/>
                <w:sz w:val="20"/>
                <w:szCs w:val="20"/>
              </w:rPr>
            </w:pPr>
          </w:p>
          <w:p w14:paraId="30BCFD03" w14:textId="77777777" w:rsidR="0055439E" w:rsidRPr="00672388" w:rsidRDefault="0055439E" w:rsidP="00672388">
            <w:pPr>
              <w:jc w:val="both"/>
              <w:rPr>
                <w:rFonts w:ascii="Arial" w:hAnsi="Arial" w:cs="Arial"/>
                <w:sz w:val="20"/>
                <w:szCs w:val="20"/>
              </w:rPr>
            </w:pPr>
            <w:r w:rsidRPr="00672388">
              <w:rPr>
                <w:rFonts w:ascii="Arial" w:hAnsi="Arial" w:cs="Arial"/>
                <w:sz w:val="20"/>
                <w:szCs w:val="20"/>
              </w:rPr>
              <w:t xml:space="preserve">Tehniliste muudatuste rakendamine on mahukas, sest register peab samaaegselt tagama koostöö kõigi krediiditeabe saajatega ning integreerima muudatused erinevatesse tarbijakrediiditoodete ja lepingute protsessidesse. Lisaks </w:t>
            </w:r>
            <w:r w:rsidRPr="00672388">
              <w:rPr>
                <w:rFonts w:ascii="Arial" w:hAnsi="Arial" w:cs="Arial"/>
                <w:sz w:val="20"/>
                <w:szCs w:val="20"/>
              </w:rPr>
              <w:lastRenderedPageBreak/>
              <w:t>arendustööle vajavad aega testimine, vigade parandamine ja pankade sisemised kooskõlastused.</w:t>
            </w:r>
          </w:p>
          <w:p w14:paraId="5D4328F7" w14:textId="77777777" w:rsidR="0055439E" w:rsidRPr="00672388" w:rsidRDefault="0055439E" w:rsidP="00672388">
            <w:pPr>
              <w:jc w:val="both"/>
              <w:rPr>
                <w:rFonts w:ascii="Arial" w:hAnsi="Arial" w:cs="Arial"/>
                <w:sz w:val="20"/>
                <w:szCs w:val="20"/>
              </w:rPr>
            </w:pPr>
          </w:p>
          <w:p w14:paraId="74877381" w14:textId="77777777" w:rsidR="0055439E" w:rsidRPr="00672388" w:rsidRDefault="0055439E" w:rsidP="00672388">
            <w:pPr>
              <w:jc w:val="both"/>
              <w:rPr>
                <w:rFonts w:ascii="Arial" w:hAnsi="Arial" w:cs="Arial"/>
                <w:sz w:val="20"/>
                <w:szCs w:val="20"/>
              </w:rPr>
            </w:pPr>
            <w:r w:rsidRPr="00672388">
              <w:rPr>
                <w:rFonts w:ascii="Arial" w:hAnsi="Arial" w:cs="Arial"/>
                <w:sz w:val="20"/>
                <w:szCs w:val="20"/>
              </w:rPr>
              <w:t>Kaubanduskoja hinnangul on vähemalt 12 kuu pikkune üleminekuperiood põhjendatud, sest see võimaldab kõigil osapooltel arendused kvaliteetselt ellu viia, tagab süsteemide töökindluse ning vähendab riski, et kiirustades tehtud muudatused toovad kaasa tõrkeid klientidele osutatavates teenustes.</w:t>
            </w:r>
          </w:p>
          <w:p w14:paraId="0B670BA9" w14:textId="77777777" w:rsidR="0055439E" w:rsidRPr="00672388" w:rsidRDefault="0055439E" w:rsidP="00672388">
            <w:pPr>
              <w:jc w:val="both"/>
              <w:rPr>
                <w:rFonts w:ascii="Arial" w:hAnsi="Arial" w:cs="Arial"/>
                <w:sz w:val="20"/>
                <w:szCs w:val="20"/>
              </w:rPr>
            </w:pPr>
          </w:p>
          <w:p w14:paraId="16DF990A" w14:textId="58F48D2A" w:rsidR="0055439E" w:rsidRPr="007D1EB4" w:rsidRDefault="0055439E" w:rsidP="00672388">
            <w:pPr>
              <w:jc w:val="both"/>
              <w:rPr>
                <w:rFonts w:ascii="Arial" w:hAnsi="Arial" w:cs="Arial"/>
                <w:sz w:val="20"/>
                <w:szCs w:val="20"/>
              </w:rPr>
            </w:pPr>
            <w:r w:rsidRPr="00672388">
              <w:rPr>
                <w:rFonts w:ascii="Arial" w:hAnsi="Arial" w:cs="Arial"/>
                <w:sz w:val="20"/>
                <w:szCs w:val="20"/>
              </w:rPr>
              <w:t>Teeme ettepaneku muuta eelnõu § 58 lõiget 1 järgnevas sõnastuses: „(1) Enne käesoleva seaduse jõustumist sõlmitud ja kehtiva tarbijakrediidilepinguga seotud krediiditeabe edastab krediiditeabe andja registripidajale kaheteist kuu jooksul arvates käesoleva seaduse jõustumisest käesoleva seaduse § 66 lõike 1 kohaselt.“.</w:t>
            </w:r>
          </w:p>
        </w:tc>
        <w:tc>
          <w:tcPr>
            <w:tcW w:w="5068" w:type="dxa"/>
          </w:tcPr>
          <w:p w14:paraId="560D2521" w14:textId="34572A39" w:rsidR="0055439E" w:rsidRDefault="0055439E" w:rsidP="3186EBC9">
            <w:pPr>
              <w:jc w:val="both"/>
              <w:rPr>
                <w:rFonts w:ascii="Arial" w:hAnsi="Arial" w:cs="Arial"/>
                <w:sz w:val="20"/>
                <w:szCs w:val="20"/>
              </w:rPr>
            </w:pPr>
            <w:r w:rsidRPr="3186EBC9">
              <w:rPr>
                <w:rFonts w:ascii="Arial" w:hAnsi="Arial" w:cs="Arial"/>
                <w:b/>
                <w:bCs/>
                <w:sz w:val="20"/>
                <w:szCs w:val="20"/>
              </w:rPr>
              <w:lastRenderedPageBreak/>
              <w:t>Selgitame</w:t>
            </w:r>
          </w:p>
          <w:p w14:paraId="1B84D1A5" w14:textId="2748A012" w:rsidR="0055439E" w:rsidRDefault="0055439E" w:rsidP="00963496">
            <w:pPr>
              <w:jc w:val="both"/>
              <w:rPr>
                <w:rFonts w:ascii="Arial" w:hAnsi="Arial" w:cs="Arial"/>
                <w:sz w:val="20"/>
                <w:szCs w:val="20"/>
              </w:rPr>
            </w:pPr>
            <w:r w:rsidRPr="3186EBC9">
              <w:rPr>
                <w:rFonts w:ascii="Arial" w:hAnsi="Arial" w:cs="Arial"/>
                <w:sz w:val="20"/>
                <w:szCs w:val="20"/>
              </w:rPr>
              <w:t>Seaduse jõustumine on planeeritud etapiviisiliselt:</w:t>
            </w:r>
          </w:p>
          <w:p w14:paraId="0B8994EE" w14:textId="625FB072" w:rsidR="0055439E" w:rsidRDefault="0055439E" w:rsidP="008010E5">
            <w:pPr>
              <w:jc w:val="both"/>
              <w:rPr>
                <w:rFonts w:ascii="Arial" w:hAnsi="Arial" w:cs="Arial"/>
                <w:sz w:val="20"/>
                <w:szCs w:val="20"/>
              </w:rPr>
            </w:pPr>
            <w:r>
              <w:rPr>
                <w:rFonts w:ascii="Arial" w:hAnsi="Arial" w:cs="Arial"/>
                <w:sz w:val="20"/>
                <w:szCs w:val="20"/>
              </w:rPr>
              <w:t>1) seaduse (va teatud rakendussätted) üldises korras jõustumisele järgneb hanke väljakuulutamine, registripidajaga lepingu sõlmimine ja registri ehitamine;</w:t>
            </w:r>
          </w:p>
          <w:p w14:paraId="1A789BA8" w14:textId="63ED8A38" w:rsidR="0055439E" w:rsidRDefault="0055439E" w:rsidP="008010E5">
            <w:pPr>
              <w:jc w:val="both"/>
              <w:rPr>
                <w:rFonts w:ascii="Arial" w:hAnsi="Arial" w:cs="Arial"/>
                <w:sz w:val="20"/>
                <w:szCs w:val="20"/>
              </w:rPr>
            </w:pPr>
            <w:r>
              <w:rPr>
                <w:rFonts w:ascii="Arial" w:hAnsi="Arial" w:cs="Arial"/>
                <w:sz w:val="20"/>
                <w:szCs w:val="20"/>
              </w:rPr>
              <w:t>2) olemasolevate lepingute ja uute sõlmitavate lepingute kohta registripidajale teabe edastamise kohustus rakendub 01.10.2027 (nn andmete migreerimine);</w:t>
            </w:r>
          </w:p>
          <w:p w14:paraId="11C56569" w14:textId="1BEC9B41" w:rsidR="0055439E" w:rsidRDefault="0055439E" w:rsidP="008010E5">
            <w:pPr>
              <w:jc w:val="both"/>
              <w:rPr>
                <w:rFonts w:ascii="Arial" w:hAnsi="Arial" w:cs="Arial"/>
                <w:sz w:val="20"/>
                <w:szCs w:val="20"/>
              </w:rPr>
            </w:pPr>
            <w:r>
              <w:rPr>
                <w:rFonts w:ascii="Arial" w:hAnsi="Arial" w:cs="Arial"/>
                <w:sz w:val="20"/>
                <w:szCs w:val="20"/>
              </w:rPr>
              <w:lastRenderedPageBreak/>
              <w:t>3) kohustus teha krediidivõimelisuse hindamise käigus päring krediiditeaberegistrisse rakendub 01.06.2028.</w:t>
            </w:r>
          </w:p>
          <w:p w14:paraId="0999285B" w14:textId="77777777" w:rsidR="0055439E" w:rsidRDefault="0055439E" w:rsidP="008010E5">
            <w:pPr>
              <w:jc w:val="both"/>
              <w:rPr>
                <w:rFonts w:ascii="Arial" w:hAnsi="Arial" w:cs="Arial"/>
                <w:sz w:val="20"/>
                <w:szCs w:val="20"/>
              </w:rPr>
            </w:pPr>
          </w:p>
          <w:p w14:paraId="503EFF71" w14:textId="3C36E9E0" w:rsidR="0055439E" w:rsidRDefault="0055439E" w:rsidP="008010E5">
            <w:pPr>
              <w:jc w:val="both"/>
              <w:rPr>
                <w:rFonts w:ascii="Arial" w:hAnsi="Arial" w:cs="Arial"/>
                <w:sz w:val="20"/>
                <w:szCs w:val="20"/>
              </w:rPr>
            </w:pPr>
            <w:r>
              <w:rPr>
                <w:rFonts w:ascii="Arial" w:hAnsi="Arial" w:cs="Arial"/>
                <w:sz w:val="20"/>
                <w:szCs w:val="20"/>
              </w:rPr>
              <w:t>Andmete migreerimiseks on seega ette nähtud kaheksa kuud. Selle sätestamisel arvestas Rahandusministeerium:</w:t>
            </w:r>
          </w:p>
          <w:p w14:paraId="3ADCA531" w14:textId="041BC2A1" w:rsidR="0055439E" w:rsidRDefault="0055439E" w:rsidP="00BF37FE">
            <w:pPr>
              <w:jc w:val="both"/>
              <w:rPr>
                <w:rFonts w:ascii="Arial" w:hAnsi="Arial" w:cs="Arial"/>
                <w:sz w:val="20"/>
                <w:szCs w:val="20"/>
              </w:rPr>
            </w:pPr>
            <w:r>
              <w:rPr>
                <w:rFonts w:ascii="Arial" w:hAnsi="Arial" w:cs="Arial"/>
                <w:sz w:val="20"/>
                <w:szCs w:val="20"/>
              </w:rPr>
              <w:t>1)</w:t>
            </w:r>
            <w:r>
              <w:t xml:space="preserve"> </w:t>
            </w:r>
            <w:r w:rsidRPr="00BF37FE">
              <w:rPr>
                <w:rFonts w:ascii="Arial" w:hAnsi="Arial" w:cs="Arial"/>
                <w:sz w:val="20"/>
                <w:szCs w:val="20"/>
              </w:rPr>
              <w:t>ühilduvuse, turvanõuete</w:t>
            </w:r>
            <w:r>
              <w:rPr>
                <w:rFonts w:ascii="Arial" w:hAnsi="Arial" w:cs="Arial"/>
                <w:sz w:val="20"/>
                <w:szCs w:val="20"/>
              </w:rPr>
              <w:t>,</w:t>
            </w:r>
            <w:r w:rsidRPr="00BF37FE">
              <w:rPr>
                <w:rFonts w:ascii="Arial" w:hAnsi="Arial" w:cs="Arial"/>
                <w:sz w:val="20"/>
                <w:szCs w:val="20"/>
              </w:rPr>
              <w:t xml:space="preserve"> kvaliteedikontrolli</w:t>
            </w:r>
            <w:r>
              <w:rPr>
                <w:rFonts w:ascii="Arial" w:hAnsi="Arial" w:cs="Arial"/>
                <w:sz w:val="20"/>
                <w:szCs w:val="20"/>
              </w:rPr>
              <w:t xml:space="preserve"> ja testimise</w:t>
            </w:r>
            <w:r w:rsidRPr="00BF37FE">
              <w:rPr>
                <w:rFonts w:ascii="Arial" w:hAnsi="Arial" w:cs="Arial"/>
                <w:sz w:val="20"/>
                <w:szCs w:val="20"/>
              </w:rPr>
              <w:t xml:space="preserve"> läbi</w:t>
            </w:r>
            <w:r>
              <w:rPr>
                <w:rFonts w:ascii="Arial" w:hAnsi="Arial" w:cs="Arial"/>
                <w:sz w:val="20"/>
                <w:szCs w:val="20"/>
              </w:rPr>
              <w:t>vii</w:t>
            </w:r>
            <w:r w:rsidRPr="00BF37FE">
              <w:rPr>
                <w:rFonts w:ascii="Arial" w:hAnsi="Arial" w:cs="Arial"/>
                <w:sz w:val="20"/>
                <w:szCs w:val="20"/>
              </w:rPr>
              <w:t>mis</w:t>
            </w:r>
            <w:r>
              <w:rPr>
                <w:rFonts w:ascii="Arial" w:hAnsi="Arial" w:cs="Arial"/>
                <w:sz w:val="20"/>
                <w:szCs w:val="20"/>
              </w:rPr>
              <w:t>e vajadust;</w:t>
            </w:r>
          </w:p>
          <w:p w14:paraId="75E820DB" w14:textId="07DAB55D" w:rsidR="0055439E" w:rsidRDefault="0055439E" w:rsidP="00675392">
            <w:pPr>
              <w:jc w:val="both"/>
              <w:rPr>
                <w:rFonts w:ascii="Arial" w:hAnsi="Arial" w:cs="Arial"/>
                <w:sz w:val="20"/>
                <w:szCs w:val="20"/>
              </w:rPr>
            </w:pPr>
            <w:r>
              <w:rPr>
                <w:rFonts w:ascii="Arial" w:hAnsi="Arial" w:cs="Arial"/>
                <w:sz w:val="20"/>
                <w:szCs w:val="20"/>
              </w:rPr>
              <w:t xml:space="preserve">2) </w:t>
            </w:r>
            <w:r w:rsidRPr="00FC0C01">
              <w:rPr>
                <w:rFonts w:ascii="Arial" w:hAnsi="Arial" w:cs="Arial"/>
                <w:sz w:val="20"/>
                <w:szCs w:val="20"/>
              </w:rPr>
              <w:t>krediiditeabe esitajate vajadust oma tööprotsessid ümber korraldada</w:t>
            </w:r>
            <w:r>
              <w:rPr>
                <w:rFonts w:ascii="Arial" w:hAnsi="Arial" w:cs="Arial"/>
                <w:sz w:val="20"/>
                <w:szCs w:val="20"/>
              </w:rPr>
              <w:t>;</w:t>
            </w:r>
          </w:p>
          <w:p w14:paraId="214F05E8" w14:textId="77777777" w:rsidR="0055439E" w:rsidRDefault="0055439E" w:rsidP="00675392">
            <w:pPr>
              <w:jc w:val="both"/>
              <w:rPr>
                <w:rFonts w:ascii="Arial" w:hAnsi="Arial" w:cs="Arial"/>
                <w:sz w:val="20"/>
                <w:szCs w:val="20"/>
              </w:rPr>
            </w:pPr>
            <w:r>
              <w:rPr>
                <w:rFonts w:ascii="Arial" w:hAnsi="Arial" w:cs="Arial"/>
                <w:sz w:val="20"/>
                <w:szCs w:val="20"/>
              </w:rPr>
              <w:t xml:space="preserve">3) turuosaliste, </w:t>
            </w:r>
            <w:proofErr w:type="spellStart"/>
            <w:r>
              <w:rPr>
                <w:rFonts w:ascii="Arial" w:hAnsi="Arial" w:cs="Arial"/>
                <w:sz w:val="20"/>
                <w:szCs w:val="20"/>
              </w:rPr>
              <w:t>järelevalvajate</w:t>
            </w:r>
            <w:proofErr w:type="spellEnd"/>
            <w:r>
              <w:rPr>
                <w:rFonts w:ascii="Arial" w:hAnsi="Arial" w:cs="Arial"/>
                <w:sz w:val="20"/>
                <w:szCs w:val="20"/>
              </w:rPr>
              <w:t xml:space="preserve"> ja ühiskonna ootust, et krediidiregister alustaks täiemahulist tööd võimalikult kiiresti.</w:t>
            </w:r>
          </w:p>
          <w:p w14:paraId="42C7C9E1" w14:textId="77777777" w:rsidR="0055439E" w:rsidRDefault="0055439E" w:rsidP="00675392">
            <w:pPr>
              <w:jc w:val="both"/>
              <w:rPr>
                <w:rFonts w:ascii="Arial" w:hAnsi="Arial" w:cs="Arial"/>
                <w:sz w:val="20"/>
                <w:szCs w:val="20"/>
              </w:rPr>
            </w:pPr>
          </w:p>
          <w:p w14:paraId="1AFEC8B6" w14:textId="1D811F91" w:rsidR="0055439E" w:rsidRPr="00963496" w:rsidRDefault="0055439E" w:rsidP="00675392">
            <w:pPr>
              <w:jc w:val="both"/>
              <w:rPr>
                <w:rFonts w:ascii="Arial" w:hAnsi="Arial" w:cs="Arial"/>
                <w:sz w:val="20"/>
                <w:szCs w:val="20"/>
              </w:rPr>
            </w:pPr>
            <w:r w:rsidRPr="00CA0DEF">
              <w:rPr>
                <w:rFonts w:ascii="Arial" w:hAnsi="Arial" w:cs="Arial"/>
                <w:sz w:val="20"/>
                <w:szCs w:val="20"/>
              </w:rPr>
              <w:t xml:space="preserve">Selleks, et register saaks tõrgeteta tööle hakata, kaardistab Rahandusministeerium </w:t>
            </w:r>
            <w:r>
              <w:rPr>
                <w:rFonts w:ascii="Arial" w:hAnsi="Arial" w:cs="Arial"/>
                <w:sz w:val="20"/>
                <w:szCs w:val="20"/>
              </w:rPr>
              <w:t>sobivas</w:t>
            </w:r>
            <w:r w:rsidRPr="00CA0DEF">
              <w:rPr>
                <w:rFonts w:ascii="Arial" w:hAnsi="Arial" w:cs="Arial"/>
                <w:sz w:val="20"/>
                <w:szCs w:val="20"/>
              </w:rPr>
              <w:t xml:space="preserve"> menetlusetapis turuosaliste tehnilised vajadused ja ootused</w:t>
            </w:r>
            <w:r>
              <w:rPr>
                <w:rFonts w:ascii="Arial" w:hAnsi="Arial" w:cs="Arial"/>
                <w:sz w:val="20"/>
                <w:szCs w:val="20"/>
              </w:rPr>
              <w:t xml:space="preserve">. </w:t>
            </w:r>
          </w:p>
        </w:tc>
      </w:tr>
      <w:tr w:rsidR="0055439E" w:rsidRPr="007D1EB4" w14:paraId="707D5437" w14:textId="77777777" w:rsidTr="01BB3D2D">
        <w:tc>
          <w:tcPr>
            <w:tcW w:w="2689" w:type="dxa"/>
            <w:vMerge w:val="restart"/>
          </w:tcPr>
          <w:p w14:paraId="6CB3A5FB" w14:textId="614E9B22" w:rsidR="0055439E" w:rsidRPr="00C45CAE" w:rsidRDefault="0055439E" w:rsidP="00C45CAE">
            <w:pPr>
              <w:rPr>
                <w:rFonts w:ascii="Arial" w:hAnsi="Arial" w:cs="Arial"/>
                <w:b/>
                <w:bCs/>
                <w:sz w:val="20"/>
                <w:szCs w:val="20"/>
              </w:rPr>
            </w:pPr>
            <w:r w:rsidRPr="00C45CAE">
              <w:rPr>
                <w:rFonts w:ascii="Arial" w:hAnsi="Arial" w:cs="Arial"/>
                <w:b/>
                <w:bCs/>
                <w:sz w:val="20"/>
                <w:szCs w:val="20"/>
              </w:rPr>
              <w:lastRenderedPageBreak/>
              <w:t>Eesti Pangaliit</w:t>
            </w:r>
          </w:p>
        </w:tc>
        <w:tc>
          <w:tcPr>
            <w:tcW w:w="567" w:type="dxa"/>
          </w:tcPr>
          <w:p w14:paraId="42F385C5" w14:textId="2D83A857"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1.</w:t>
            </w:r>
          </w:p>
        </w:tc>
        <w:tc>
          <w:tcPr>
            <w:tcW w:w="5670" w:type="dxa"/>
          </w:tcPr>
          <w:p w14:paraId="36FD152A" w14:textId="1B536214" w:rsidR="0055439E" w:rsidRPr="00102571" w:rsidRDefault="0055439E" w:rsidP="00102571">
            <w:pPr>
              <w:jc w:val="both"/>
              <w:rPr>
                <w:rFonts w:ascii="Arial" w:hAnsi="Arial" w:cs="Arial"/>
                <w:sz w:val="20"/>
                <w:szCs w:val="20"/>
              </w:rPr>
            </w:pPr>
            <w:r w:rsidRPr="00102571">
              <w:rPr>
                <w:rFonts w:ascii="Arial" w:hAnsi="Arial" w:cs="Arial"/>
                <w:sz w:val="20"/>
                <w:szCs w:val="20"/>
              </w:rPr>
              <w:t>Inkassoettevõtjad krediiditeabe andjatena</w:t>
            </w:r>
            <w:r>
              <w:rPr>
                <w:rFonts w:ascii="Arial" w:hAnsi="Arial" w:cs="Arial"/>
                <w:sz w:val="20"/>
                <w:szCs w:val="20"/>
              </w:rPr>
              <w:t>:</w:t>
            </w:r>
          </w:p>
          <w:p w14:paraId="2621CF3D" w14:textId="77777777" w:rsidR="0055439E" w:rsidRDefault="0055439E" w:rsidP="00102571">
            <w:pPr>
              <w:jc w:val="both"/>
              <w:rPr>
                <w:rFonts w:ascii="Arial" w:hAnsi="Arial" w:cs="Arial"/>
                <w:sz w:val="20"/>
                <w:szCs w:val="20"/>
              </w:rPr>
            </w:pPr>
            <w:r w:rsidRPr="00102571">
              <w:rPr>
                <w:rFonts w:ascii="Arial" w:hAnsi="Arial" w:cs="Arial"/>
                <w:sz w:val="20"/>
                <w:szCs w:val="20"/>
              </w:rPr>
              <w:t xml:space="preserve">Hetkel on inkassoettevõtjad (edaspidi inkassod) eelnõus krediiditeabe andjate ringist välja jäänud. Eelnõu koostajate põhjendus sellele on, et inkassod ei sõlmi tarbijakrediidilepinguid. Viimane vastab tõele, kuid olemuslikult on inkassode poolt ostetavate ja hallatavate tarbijakrediidilepingutest tulenevate nõuete puhul tegemist siiski tarbijakrediidiga. </w:t>
            </w:r>
          </w:p>
          <w:p w14:paraId="62D1122F" w14:textId="77777777" w:rsidR="0055439E" w:rsidRPr="00102571" w:rsidRDefault="0055439E" w:rsidP="00102571">
            <w:pPr>
              <w:jc w:val="both"/>
              <w:rPr>
                <w:rFonts w:ascii="Arial" w:hAnsi="Arial" w:cs="Arial"/>
                <w:sz w:val="20"/>
                <w:szCs w:val="20"/>
              </w:rPr>
            </w:pPr>
          </w:p>
          <w:p w14:paraId="7A182EF9" w14:textId="77777777" w:rsidR="0055439E" w:rsidRPr="00102571" w:rsidRDefault="0055439E" w:rsidP="00102571">
            <w:pPr>
              <w:jc w:val="both"/>
              <w:rPr>
                <w:rFonts w:ascii="Arial" w:hAnsi="Arial" w:cs="Arial"/>
                <w:sz w:val="20"/>
                <w:szCs w:val="20"/>
              </w:rPr>
            </w:pPr>
            <w:r w:rsidRPr="00102571">
              <w:rPr>
                <w:rFonts w:ascii="Arial" w:hAnsi="Arial" w:cs="Arial"/>
                <w:sz w:val="20"/>
                <w:szCs w:val="20"/>
              </w:rPr>
              <w:t xml:space="preserve">Kui krediidiandja müüb nõude inkassole, siis ei ole krediidiandja enam nõude omanik ja lepingu osapool ning peab lõpetama selle nõude kuvamise krediiditeabe registris. Teisalt puudub inkassodel kohustus antud nõuet krediiditeabe registris või ka maksehäire registris kuvada. Viimast küll tihti tehakse, kuid formaalne kohustus selleks puudub. Ning kui isik tasub inkassole graafikujärgselt ja maksehäiret ei teki, nõuet maksehäireregistris ei kuvata. Õigusloomes hetkel kehtivale praktikale tuginemine loob soodsa pinnase lünkade tekkeks ja niisugust lünklikku õigusloomet tuleks vältida. </w:t>
            </w:r>
          </w:p>
          <w:p w14:paraId="0CCF022B" w14:textId="77777777" w:rsidR="0055439E" w:rsidRDefault="0055439E" w:rsidP="00102571">
            <w:pPr>
              <w:jc w:val="both"/>
              <w:rPr>
                <w:rFonts w:ascii="Arial" w:hAnsi="Arial" w:cs="Arial"/>
                <w:sz w:val="20"/>
                <w:szCs w:val="20"/>
              </w:rPr>
            </w:pPr>
            <w:r w:rsidRPr="00102571">
              <w:rPr>
                <w:rFonts w:ascii="Arial" w:hAnsi="Arial" w:cs="Arial"/>
                <w:sz w:val="20"/>
                <w:szCs w:val="20"/>
              </w:rPr>
              <w:lastRenderedPageBreak/>
              <w:t xml:space="preserve">Samuti on turul erinevaid maksehäire registreid ning nendes andmete avaldamise põhimõtted ei ole ühtselt reguleeritud, mistõttu võivad need nõuded jääda tähelepanuta. </w:t>
            </w:r>
          </w:p>
          <w:p w14:paraId="65998C83" w14:textId="77777777" w:rsidR="0055439E" w:rsidRPr="00102571" w:rsidRDefault="0055439E" w:rsidP="00102571">
            <w:pPr>
              <w:jc w:val="both"/>
              <w:rPr>
                <w:rFonts w:ascii="Arial" w:hAnsi="Arial" w:cs="Arial"/>
                <w:sz w:val="20"/>
                <w:szCs w:val="20"/>
              </w:rPr>
            </w:pPr>
          </w:p>
          <w:p w14:paraId="135FAC83" w14:textId="7C92DAE6" w:rsidR="0055439E" w:rsidRPr="007D1EB4" w:rsidRDefault="0055439E" w:rsidP="00102571">
            <w:pPr>
              <w:jc w:val="both"/>
              <w:rPr>
                <w:rFonts w:ascii="Arial" w:hAnsi="Arial" w:cs="Arial"/>
                <w:sz w:val="20"/>
                <w:szCs w:val="20"/>
              </w:rPr>
            </w:pPr>
            <w:r w:rsidRPr="00102571">
              <w:rPr>
                <w:rFonts w:ascii="Arial" w:hAnsi="Arial" w:cs="Arial"/>
                <w:sz w:val="20"/>
                <w:szCs w:val="20"/>
              </w:rPr>
              <w:t>Tulenevalt eeltoodust võib võlgnevuses oleval kliendil, kelle vastu olev nõue on müüdud inkassole, avaneda võimalus võtta täiendavat krediiti ja nii võlaorjusesse sattumise risk hoopis tõuseb. Leiame, et kuigi inkassod ei sõlmi formaalselt tarbijakrediidilepinguid, ei tohiks see piirata seadusandjat kohustamast neid registris kuvama tarbijakrediidilepingutest tulenevaid nõudeid. Pangaliit teeb ettepaneku vastavalt eelnõud täiendada.</w:t>
            </w:r>
          </w:p>
        </w:tc>
        <w:tc>
          <w:tcPr>
            <w:tcW w:w="5068" w:type="dxa"/>
          </w:tcPr>
          <w:p w14:paraId="26A2613D" w14:textId="6D59E377" w:rsidR="0055439E" w:rsidRDefault="0055439E" w:rsidP="3186EBC9">
            <w:pPr>
              <w:jc w:val="both"/>
              <w:rPr>
                <w:rFonts w:ascii="Arial" w:hAnsi="Arial" w:cs="Arial"/>
                <w:sz w:val="20"/>
                <w:szCs w:val="20"/>
              </w:rPr>
            </w:pPr>
            <w:r w:rsidRPr="3186EBC9">
              <w:rPr>
                <w:rFonts w:ascii="Arial" w:hAnsi="Arial" w:cs="Arial"/>
                <w:b/>
                <w:bCs/>
                <w:sz w:val="20"/>
                <w:szCs w:val="20"/>
              </w:rPr>
              <w:lastRenderedPageBreak/>
              <w:t>Selgitame</w:t>
            </w:r>
            <w:r w:rsidRPr="3186EBC9">
              <w:rPr>
                <w:rFonts w:ascii="Arial" w:hAnsi="Arial" w:cs="Arial"/>
                <w:sz w:val="20"/>
                <w:szCs w:val="20"/>
              </w:rPr>
              <w:t>.</w:t>
            </w:r>
          </w:p>
          <w:p w14:paraId="6D74D72B" w14:textId="7018B649" w:rsidR="0055439E" w:rsidRDefault="0055439E" w:rsidP="00AC7BA1">
            <w:pPr>
              <w:jc w:val="both"/>
              <w:rPr>
                <w:rFonts w:ascii="Arial" w:hAnsi="Arial" w:cs="Arial"/>
                <w:sz w:val="20"/>
                <w:szCs w:val="20"/>
              </w:rPr>
            </w:pPr>
            <w:r w:rsidRPr="3186EBC9">
              <w:rPr>
                <w:rFonts w:ascii="Arial" w:hAnsi="Arial" w:cs="Arial"/>
                <w:sz w:val="20"/>
                <w:szCs w:val="20"/>
              </w:rPr>
              <w:t>Eelnõuga on tehtud teadlik valik jätta krediiditeabe esitajate ringist välja krediidiostjad. Kaalutlused olid järgmised:</w:t>
            </w:r>
          </w:p>
          <w:p w14:paraId="366F6E2E" w14:textId="0EAF1D77" w:rsidR="0055439E" w:rsidRPr="002B7A26" w:rsidRDefault="0055439E" w:rsidP="00371C30">
            <w:pPr>
              <w:jc w:val="both"/>
              <w:rPr>
                <w:rFonts w:ascii="Arial" w:hAnsi="Arial" w:cs="Arial"/>
                <w:sz w:val="20"/>
                <w:szCs w:val="20"/>
              </w:rPr>
            </w:pPr>
            <w:r>
              <w:rPr>
                <w:rFonts w:ascii="Arial" w:hAnsi="Arial" w:cs="Arial"/>
                <w:sz w:val="20"/>
                <w:szCs w:val="20"/>
              </w:rPr>
              <w:t>1) k</w:t>
            </w:r>
            <w:r w:rsidRPr="002B7A26">
              <w:rPr>
                <w:rFonts w:ascii="Arial" w:hAnsi="Arial" w:cs="Arial"/>
                <w:sz w:val="20"/>
                <w:szCs w:val="20"/>
              </w:rPr>
              <w:t>rediidiostja tegevuse sisust tulenevalt – krediidiostja omandab krediidiasutuse või krediidiandja viivituses oleva krediidilepingu või sellest tuleneva nõude – võib registrisse andmete esitamise kohustuse ulatus olla väga nüansirikas</w:t>
            </w:r>
            <w:r>
              <w:rPr>
                <w:rFonts w:ascii="Arial" w:hAnsi="Arial" w:cs="Arial"/>
                <w:sz w:val="20"/>
                <w:szCs w:val="20"/>
              </w:rPr>
              <w:t>, mistõttu</w:t>
            </w:r>
            <w:r w:rsidRPr="002B7A26">
              <w:rPr>
                <w:rFonts w:ascii="Arial" w:hAnsi="Arial" w:cs="Arial"/>
                <w:sz w:val="20"/>
                <w:szCs w:val="20"/>
              </w:rPr>
              <w:t xml:space="preserve"> võib tõusetuda küsimus sellest, kuidas vältida andmete dubleerimist, eeskätt nõude loovutamisel VÕS § 164 tähenduses. </w:t>
            </w:r>
          </w:p>
          <w:p w14:paraId="2C072DC7" w14:textId="3B4D3D72" w:rsidR="0055439E" w:rsidRDefault="0055439E" w:rsidP="00371C30">
            <w:pPr>
              <w:jc w:val="both"/>
              <w:rPr>
                <w:rFonts w:ascii="Arial" w:hAnsi="Arial" w:cs="Arial"/>
                <w:sz w:val="20"/>
                <w:szCs w:val="20"/>
              </w:rPr>
            </w:pPr>
            <w:r>
              <w:rPr>
                <w:rFonts w:ascii="Arial" w:hAnsi="Arial" w:cs="Arial"/>
                <w:sz w:val="20"/>
                <w:szCs w:val="20"/>
              </w:rPr>
              <w:t>2) in</w:t>
            </w:r>
            <w:r w:rsidRPr="002B7A26">
              <w:rPr>
                <w:rFonts w:ascii="Arial" w:hAnsi="Arial" w:cs="Arial"/>
                <w:sz w:val="20"/>
                <w:szCs w:val="20"/>
              </w:rPr>
              <w:t>k</w:t>
            </w:r>
            <w:r>
              <w:rPr>
                <w:rFonts w:ascii="Arial" w:hAnsi="Arial" w:cs="Arial"/>
                <w:sz w:val="20"/>
                <w:szCs w:val="20"/>
              </w:rPr>
              <w:t>a</w:t>
            </w:r>
            <w:r w:rsidRPr="002B7A26">
              <w:rPr>
                <w:rFonts w:ascii="Arial" w:hAnsi="Arial" w:cs="Arial"/>
                <w:sz w:val="20"/>
                <w:szCs w:val="20"/>
              </w:rPr>
              <w:t xml:space="preserve">ssoettevõtjate </w:t>
            </w:r>
            <w:r>
              <w:rPr>
                <w:rFonts w:ascii="Arial" w:hAnsi="Arial" w:cs="Arial"/>
                <w:sz w:val="20"/>
                <w:szCs w:val="20"/>
              </w:rPr>
              <w:t xml:space="preserve">tegevuse reformi (kujunemine </w:t>
            </w:r>
            <w:r w:rsidRPr="002B7A26">
              <w:rPr>
                <w:rFonts w:ascii="Arial" w:hAnsi="Arial" w:cs="Arial"/>
                <w:sz w:val="20"/>
                <w:szCs w:val="20"/>
              </w:rPr>
              <w:t xml:space="preserve"> finantsjärelevalvesubjekti</w:t>
            </w:r>
            <w:r>
              <w:rPr>
                <w:rFonts w:ascii="Arial" w:hAnsi="Arial" w:cs="Arial"/>
                <w:sz w:val="20"/>
                <w:szCs w:val="20"/>
              </w:rPr>
              <w:t>deks) mõju ei ole veel lõplikult selge</w:t>
            </w:r>
            <w:r w:rsidRPr="002B7A26">
              <w:rPr>
                <w:rFonts w:ascii="Arial" w:hAnsi="Arial" w:cs="Arial"/>
                <w:sz w:val="20"/>
                <w:szCs w:val="20"/>
              </w:rPr>
              <w:t>.</w:t>
            </w:r>
            <w:r>
              <w:rPr>
                <w:rFonts w:ascii="Arial" w:hAnsi="Arial" w:cs="Arial"/>
                <w:sz w:val="20"/>
                <w:szCs w:val="20"/>
              </w:rPr>
              <w:t xml:space="preserve"> KIOS kohustas krediidihaldusega tegelevat i</w:t>
            </w:r>
            <w:r w:rsidRPr="002B7A26">
              <w:rPr>
                <w:rFonts w:ascii="Arial" w:hAnsi="Arial" w:cs="Arial"/>
                <w:sz w:val="20"/>
                <w:szCs w:val="20"/>
              </w:rPr>
              <w:t>sik</w:t>
            </w:r>
            <w:r>
              <w:rPr>
                <w:rFonts w:ascii="Arial" w:hAnsi="Arial" w:cs="Arial"/>
                <w:sz w:val="20"/>
                <w:szCs w:val="20"/>
              </w:rPr>
              <w:t xml:space="preserve">ut </w:t>
            </w:r>
            <w:r w:rsidRPr="002B7A26">
              <w:rPr>
                <w:rFonts w:ascii="Arial" w:hAnsi="Arial" w:cs="Arial"/>
                <w:sz w:val="20"/>
                <w:szCs w:val="20"/>
              </w:rPr>
              <w:t xml:space="preserve">taotlema Finantsinspektsioonilt tegevusloa ning viima oma tegevuse ja dokumendid </w:t>
            </w:r>
            <w:proofErr w:type="spellStart"/>
            <w:r w:rsidRPr="002B7A26">
              <w:rPr>
                <w:rFonts w:ascii="Arial" w:hAnsi="Arial" w:cs="Arial"/>
                <w:sz w:val="20"/>
                <w:szCs w:val="20"/>
              </w:rPr>
              <w:t>KIOS-is</w:t>
            </w:r>
            <w:proofErr w:type="spellEnd"/>
            <w:r w:rsidRPr="002B7A26">
              <w:rPr>
                <w:rFonts w:ascii="Arial" w:hAnsi="Arial" w:cs="Arial"/>
                <w:sz w:val="20"/>
                <w:szCs w:val="20"/>
              </w:rPr>
              <w:t xml:space="preserve"> sätestatuga vastavusse hiljemalt 30.06.2025 või oma tegevuse nimetatud kuupäevaks lõpetama.</w:t>
            </w:r>
            <w:r>
              <w:rPr>
                <w:rFonts w:ascii="Arial" w:hAnsi="Arial" w:cs="Arial"/>
                <w:sz w:val="20"/>
                <w:szCs w:val="20"/>
              </w:rPr>
              <w:t xml:space="preserve"> </w:t>
            </w:r>
            <w:r w:rsidRPr="00ED709F">
              <w:rPr>
                <w:rFonts w:ascii="Arial" w:hAnsi="Arial" w:cs="Arial"/>
                <w:sz w:val="20"/>
                <w:szCs w:val="20"/>
              </w:rPr>
              <w:t xml:space="preserve">Oluline on jätta sektorile ajavahemik, mis võimaldab tegevusloa saanud ettevõtetel kohaneda uue regulatiivse </w:t>
            </w:r>
            <w:r w:rsidRPr="00ED709F">
              <w:rPr>
                <w:rFonts w:ascii="Arial" w:hAnsi="Arial" w:cs="Arial"/>
                <w:sz w:val="20"/>
                <w:szCs w:val="20"/>
              </w:rPr>
              <w:lastRenderedPageBreak/>
              <w:t xml:space="preserve">raamistikuga ning </w:t>
            </w:r>
            <w:r>
              <w:rPr>
                <w:rFonts w:ascii="Arial" w:hAnsi="Arial" w:cs="Arial"/>
                <w:sz w:val="20"/>
                <w:szCs w:val="20"/>
              </w:rPr>
              <w:t>jätab</w:t>
            </w:r>
            <w:r w:rsidRPr="00ED709F">
              <w:rPr>
                <w:rFonts w:ascii="Arial" w:hAnsi="Arial" w:cs="Arial"/>
                <w:sz w:val="20"/>
                <w:szCs w:val="20"/>
              </w:rPr>
              <w:t xml:space="preserve"> aega järelevalvepraktik</w:t>
            </w:r>
            <w:r>
              <w:rPr>
                <w:rFonts w:ascii="Arial" w:hAnsi="Arial" w:cs="Arial"/>
                <w:sz w:val="20"/>
                <w:szCs w:val="20"/>
              </w:rPr>
              <w:t>a</w:t>
            </w:r>
            <w:r w:rsidRPr="00ED709F">
              <w:rPr>
                <w:rFonts w:ascii="Arial" w:hAnsi="Arial" w:cs="Arial"/>
                <w:sz w:val="20"/>
                <w:szCs w:val="20"/>
              </w:rPr>
              <w:t xml:space="preserve"> kujunemiseks ja kinnistumiseks</w:t>
            </w:r>
            <w:r>
              <w:rPr>
                <w:rFonts w:ascii="Arial" w:hAnsi="Arial" w:cs="Arial"/>
                <w:sz w:val="20"/>
                <w:szCs w:val="20"/>
              </w:rPr>
              <w:t>.</w:t>
            </w:r>
          </w:p>
          <w:p w14:paraId="1BB075CF" w14:textId="77777777" w:rsidR="0055439E" w:rsidRPr="002B7A26" w:rsidRDefault="0055439E" w:rsidP="00371C30">
            <w:pPr>
              <w:jc w:val="both"/>
              <w:rPr>
                <w:rFonts w:ascii="Arial" w:hAnsi="Arial" w:cs="Arial"/>
                <w:sz w:val="20"/>
                <w:szCs w:val="20"/>
              </w:rPr>
            </w:pPr>
          </w:p>
          <w:p w14:paraId="36E6C600" w14:textId="295D95D9" w:rsidR="0055439E" w:rsidRPr="002B7A26" w:rsidRDefault="0055439E" w:rsidP="00371C30">
            <w:pPr>
              <w:jc w:val="both"/>
              <w:rPr>
                <w:rFonts w:ascii="Arial" w:hAnsi="Arial" w:cs="Arial"/>
                <w:sz w:val="20"/>
                <w:szCs w:val="20"/>
              </w:rPr>
            </w:pPr>
            <w:r>
              <w:rPr>
                <w:rFonts w:ascii="Arial" w:hAnsi="Arial" w:cs="Arial"/>
                <w:sz w:val="20"/>
                <w:szCs w:val="20"/>
              </w:rPr>
              <w:t>Eeltoodud kaalutlusi silmas pidades pidas Rahandusministeerium põhjendatuks</w:t>
            </w:r>
            <w:r w:rsidRPr="002B7A26">
              <w:rPr>
                <w:rFonts w:ascii="Arial" w:hAnsi="Arial" w:cs="Arial"/>
                <w:sz w:val="20"/>
                <w:szCs w:val="20"/>
              </w:rPr>
              <w:t xml:space="preserve"> mitte hõlmata krediidiostjaid registri käivitamise esimeses etapis krediiditeabe andjana</w:t>
            </w:r>
            <w:r>
              <w:rPr>
                <w:rFonts w:ascii="Arial" w:hAnsi="Arial" w:cs="Arial"/>
                <w:sz w:val="20"/>
                <w:szCs w:val="20"/>
              </w:rPr>
              <w:t xml:space="preserve">. </w:t>
            </w:r>
            <w:r w:rsidRPr="00A61ED7">
              <w:rPr>
                <w:rFonts w:ascii="Arial" w:hAnsi="Arial" w:cs="Arial"/>
                <w:sz w:val="20"/>
                <w:szCs w:val="20"/>
              </w:rPr>
              <w:t xml:space="preserve">Pärast registri täiemahulist </w:t>
            </w:r>
            <w:r>
              <w:rPr>
                <w:rFonts w:ascii="Arial" w:hAnsi="Arial" w:cs="Arial"/>
                <w:sz w:val="20"/>
                <w:szCs w:val="20"/>
              </w:rPr>
              <w:t>käivitumist</w:t>
            </w:r>
            <w:r w:rsidRPr="00A61ED7">
              <w:rPr>
                <w:rFonts w:ascii="Arial" w:hAnsi="Arial" w:cs="Arial"/>
                <w:sz w:val="20"/>
                <w:szCs w:val="20"/>
              </w:rPr>
              <w:t xml:space="preserve"> kavatseb Rahandusministeerium hinnata krediidiostjate kaasamise vajadust ning vajaduse korral </w:t>
            </w:r>
            <w:r>
              <w:rPr>
                <w:rFonts w:ascii="Arial" w:hAnsi="Arial" w:cs="Arial"/>
                <w:sz w:val="20"/>
                <w:szCs w:val="20"/>
              </w:rPr>
              <w:t>valmistab ette</w:t>
            </w:r>
            <w:r w:rsidRPr="00A61ED7">
              <w:rPr>
                <w:rFonts w:ascii="Arial" w:hAnsi="Arial" w:cs="Arial"/>
                <w:sz w:val="20"/>
                <w:szCs w:val="20"/>
              </w:rPr>
              <w:t xml:space="preserve"> seadusemuudatus</w:t>
            </w:r>
            <w:r>
              <w:rPr>
                <w:rFonts w:ascii="Arial" w:hAnsi="Arial" w:cs="Arial"/>
                <w:sz w:val="20"/>
                <w:szCs w:val="20"/>
              </w:rPr>
              <w:t>ed</w:t>
            </w:r>
            <w:r w:rsidRPr="00A61ED7">
              <w:rPr>
                <w:rFonts w:ascii="Arial" w:hAnsi="Arial" w:cs="Arial"/>
                <w:sz w:val="20"/>
                <w:szCs w:val="20"/>
              </w:rPr>
              <w:t>, et võimaldada nende käsitamist krediiditeabe andjatena</w:t>
            </w:r>
            <w:r>
              <w:rPr>
                <w:rFonts w:ascii="Arial" w:hAnsi="Arial" w:cs="Arial"/>
                <w:sz w:val="20"/>
                <w:szCs w:val="20"/>
              </w:rPr>
              <w:t>.</w:t>
            </w:r>
          </w:p>
          <w:p w14:paraId="5869DE2D" w14:textId="79B378BC" w:rsidR="0055439E" w:rsidRPr="007D1EB4" w:rsidRDefault="0055439E" w:rsidP="00371C30">
            <w:pPr>
              <w:jc w:val="both"/>
              <w:rPr>
                <w:rFonts w:ascii="Arial" w:hAnsi="Arial" w:cs="Arial"/>
                <w:sz w:val="20"/>
                <w:szCs w:val="20"/>
              </w:rPr>
            </w:pPr>
          </w:p>
        </w:tc>
      </w:tr>
      <w:tr w:rsidR="0055439E" w:rsidRPr="007D1EB4" w14:paraId="150A9DF0" w14:textId="77777777" w:rsidTr="01BB3D2D">
        <w:tc>
          <w:tcPr>
            <w:tcW w:w="2689" w:type="dxa"/>
            <w:vMerge/>
          </w:tcPr>
          <w:p w14:paraId="1314A317" w14:textId="77777777" w:rsidR="0055439E" w:rsidRPr="007D1EB4" w:rsidRDefault="0055439E" w:rsidP="00873775">
            <w:pPr>
              <w:jc w:val="center"/>
              <w:rPr>
                <w:rFonts w:ascii="Arial" w:hAnsi="Arial" w:cs="Arial"/>
                <w:sz w:val="20"/>
                <w:szCs w:val="20"/>
              </w:rPr>
            </w:pPr>
          </w:p>
        </w:tc>
        <w:tc>
          <w:tcPr>
            <w:tcW w:w="567" w:type="dxa"/>
          </w:tcPr>
          <w:p w14:paraId="19C16C6B" w14:textId="1CA01852"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2.</w:t>
            </w:r>
          </w:p>
        </w:tc>
        <w:tc>
          <w:tcPr>
            <w:tcW w:w="5670" w:type="dxa"/>
          </w:tcPr>
          <w:p w14:paraId="666B877D" w14:textId="45F2144B" w:rsidR="0055439E" w:rsidRPr="005B259C" w:rsidRDefault="0055439E" w:rsidP="005B259C">
            <w:pPr>
              <w:jc w:val="both"/>
              <w:rPr>
                <w:rFonts w:ascii="Arial" w:hAnsi="Arial" w:cs="Arial"/>
                <w:sz w:val="20"/>
                <w:szCs w:val="20"/>
              </w:rPr>
            </w:pPr>
            <w:r w:rsidRPr="005B259C">
              <w:rPr>
                <w:rFonts w:ascii="Arial" w:hAnsi="Arial" w:cs="Arial"/>
                <w:sz w:val="20"/>
                <w:szCs w:val="20"/>
              </w:rPr>
              <w:t>Tagasimaksmisega viivitamise fakti kuvamine</w:t>
            </w:r>
            <w:r>
              <w:rPr>
                <w:rFonts w:ascii="Arial" w:hAnsi="Arial" w:cs="Arial"/>
                <w:sz w:val="20"/>
                <w:szCs w:val="20"/>
              </w:rPr>
              <w:t>:</w:t>
            </w:r>
            <w:r w:rsidRPr="005B259C">
              <w:rPr>
                <w:rFonts w:ascii="Arial" w:hAnsi="Arial" w:cs="Arial"/>
                <w:sz w:val="20"/>
                <w:szCs w:val="20"/>
              </w:rPr>
              <w:t xml:space="preserve"> </w:t>
            </w:r>
          </w:p>
          <w:p w14:paraId="4641EEDF" w14:textId="3100CC6A" w:rsidR="0055439E" w:rsidRDefault="0055439E" w:rsidP="006A1830">
            <w:pPr>
              <w:jc w:val="both"/>
              <w:rPr>
                <w:rFonts w:ascii="Arial" w:hAnsi="Arial" w:cs="Arial"/>
                <w:sz w:val="20"/>
                <w:szCs w:val="20"/>
              </w:rPr>
            </w:pPr>
            <w:r w:rsidRPr="005B259C">
              <w:rPr>
                <w:rFonts w:ascii="Arial" w:hAnsi="Arial" w:cs="Arial"/>
                <w:sz w:val="20"/>
                <w:szCs w:val="20"/>
              </w:rPr>
              <w:t>Eelnõu kohaselt avaldatakse tarbijakrediidilepingus kokku lepitud kohustuse täitmisega viivitamise fakti kuni 45 päeva. Selle põhjenduseks tuuakse asjaolu, et pärast 45.-ndat päeva avaldatakse üldjuhul võlgnevuste info maksehäire registri(te)s. Nagu eespool kirjeldatud, siis esineb siinkohal samuti risk, et</w:t>
            </w:r>
            <w:r w:rsidRPr="006A1830">
              <w:rPr>
                <w:rFonts w:ascii="Calibri" w:hAnsi="Calibri" w:cs="Calibri"/>
                <w:color w:val="000000"/>
                <w:kern w:val="0"/>
                <w:sz w:val="22"/>
                <w:szCs w:val="22"/>
              </w:rPr>
              <w:t xml:space="preserve"> </w:t>
            </w:r>
            <w:r w:rsidRPr="006A1830">
              <w:rPr>
                <w:rFonts w:ascii="Arial" w:hAnsi="Arial" w:cs="Arial"/>
                <w:sz w:val="20"/>
                <w:szCs w:val="20"/>
              </w:rPr>
              <w:t xml:space="preserve">võlgnevuste info läheb tegelikult kaduma ja tarbija jaoks suureneb oht sattuda võlaorjusesse. Viimane on aga selgelt vastuolus eelnõu eesmärgiga. </w:t>
            </w:r>
          </w:p>
          <w:p w14:paraId="05CC5CF2" w14:textId="77777777" w:rsidR="0055439E" w:rsidRPr="006A1830" w:rsidRDefault="0055439E" w:rsidP="006A1830">
            <w:pPr>
              <w:jc w:val="both"/>
              <w:rPr>
                <w:rFonts w:ascii="Arial" w:hAnsi="Arial" w:cs="Arial"/>
                <w:sz w:val="20"/>
                <w:szCs w:val="20"/>
              </w:rPr>
            </w:pPr>
          </w:p>
          <w:p w14:paraId="2C690E27" w14:textId="6A75CB55" w:rsidR="0055439E" w:rsidRPr="007D1EB4" w:rsidRDefault="0055439E" w:rsidP="006A1830">
            <w:pPr>
              <w:jc w:val="both"/>
              <w:rPr>
                <w:rFonts w:ascii="Arial" w:hAnsi="Arial" w:cs="Arial"/>
                <w:sz w:val="20"/>
                <w:szCs w:val="20"/>
              </w:rPr>
            </w:pPr>
            <w:r w:rsidRPr="006A1830">
              <w:rPr>
                <w:rFonts w:ascii="Arial" w:hAnsi="Arial" w:cs="Arial"/>
                <w:sz w:val="20"/>
                <w:szCs w:val="20"/>
              </w:rPr>
              <w:t>Lisaks on eelnõu koostajad välja toonud, et krediiditeabe registris võlgnevuse info kuvamine sekkuks liialt maksehäire registri teenust pakkuvate ettevõtete ärihuvidesse. Juhime tähelepanu, et kui krediiditeabe registris avaldatakse vaid võlgnevuse fakt, siis säilib krediidiandjatel vajadus ja ka kohustus kontrollida andmeid maksehäire registri(te)st. Samuti kasutavad nende teenuseid ka teised ettevõtted. Leiame, et ei ole proportsionaalne kaitsta kahe turul maksehäire registri teenust pakkuva ettevõtte väidetavaid ärihuvisid kogu krediiditeabe jagamise seaduse eelnõu eesmärgi saavutamise asemel. Praeguse planeeritava ülesehituse puhul tekib ka küsimus, millist infot avaldatakse võlgnevuses oleva lepingu osas pärast 45.-ndat päeva. Kas siis avaldatakse ebaõiget infot, jättes mulje, nagu vastava lepingu osas võlgnevust ei ole? Viimane on aga vastuolus andmetöötluse põhimõtetega.</w:t>
            </w:r>
          </w:p>
        </w:tc>
        <w:tc>
          <w:tcPr>
            <w:tcW w:w="5068" w:type="dxa"/>
          </w:tcPr>
          <w:p w14:paraId="6A834D06" w14:textId="0EFB989D" w:rsidR="0055439E" w:rsidRDefault="0055439E" w:rsidP="3186EBC9">
            <w:pPr>
              <w:jc w:val="both"/>
              <w:rPr>
                <w:rFonts w:ascii="Arial" w:hAnsi="Arial" w:cs="Arial"/>
                <w:sz w:val="20"/>
                <w:szCs w:val="20"/>
              </w:rPr>
            </w:pPr>
            <w:r w:rsidRPr="3186EBC9">
              <w:rPr>
                <w:rFonts w:ascii="Arial" w:hAnsi="Arial" w:cs="Arial"/>
                <w:b/>
                <w:bCs/>
                <w:sz w:val="20"/>
                <w:szCs w:val="20"/>
              </w:rPr>
              <w:t>Selgitame</w:t>
            </w:r>
          </w:p>
          <w:p w14:paraId="2FAED327" w14:textId="77777777" w:rsidR="0055439E" w:rsidRDefault="0055439E" w:rsidP="00AC7BA1">
            <w:pPr>
              <w:jc w:val="both"/>
              <w:rPr>
                <w:rFonts w:ascii="Arial" w:hAnsi="Arial" w:cs="Arial"/>
                <w:sz w:val="20"/>
                <w:szCs w:val="20"/>
              </w:rPr>
            </w:pPr>
            <w:r w:rsidRPr="009E61A1">
              <w:rPr>
                <w:rFonts w:ascii="Arial" w:hAnsi="Arial" w:cs="Arial"/>
                <w:sz w:val="20"/>
                <w:szCs w:val="20"/>
              </w:rPr>
              <w:t>Eelnõu näeb ette, et krediiditeaberegistrisse krediidivõimelisuse hindamise eesmärgil päringu tegevale isikule kuvatakse muu hulgas tarbijakrediidilepingus kokku lepitud kohustuse täitmisega viivitamise fakt, kui tarbija kohustuse täitmise tähtpäevast on möödunud 14 päeva. Seda</w:t>
            </w:r>
            <w:r>
              <w:rPr>
                <w:rFonts w:ascii="Arial" w:hAnsi="Arial" w:cs="Arial"/>
                <w:sz w:val="20"/>
                <w:szCs w:val="20"/>
              </w:rPr>
              <w:t xml:space="preserve"> teavet kuvatakse </w:t>
            </w:r>
            <w:r w:rsidRPr="007C2772">
              <w:rPr>
                <w:rFonts w:ascii="Arial" w:hAnsi="Arial" w:cs="Arial"/>
                <w:sz w:val="20"/>
                <w:szCs w:val="20"/>
              </w:rPr>
              <w:t xml:space="preserve">kuni tarbija kohustuse täitmiseni, kuid mitte kauem kui 45 päeva selle kohustuse </w:t>
            </w:r>
            <w:r w:rsidRPr="00F0720D">
              <w:rPr>
                <w:rFonts w:ascii="Arial" w:hAnsi="Arial" w:cs="Arial"/>
                <w:sz w:val="20"/>
                <w:szCs w:val="20"/>
              </w:rPr>
              <w:t>täitmisega viivitamisest arvates (eelnõu § 10 lg 1 punkt 1 koosmõjus § 7 lg 1 punktiga 12 ja § 10 lõikega 4)</w:t>
            </w:r>
            <w:r>
              <w:rPr>
                <w:rFonts w:ascii="Arial" w:hAnsi="Arial" w:cs="Arial"/>
                <w:sz w:val="20"/>
                <w:szCs w:val="20"/>
              </w:rPr>
              <w:t>.</w:t>
            </w:r>
          </w:p>
          <w:p w14:paraId="0A9F2CA7" w14:textId="77777777" w:rsidR="0055439E" w:rsidRPr="008725F3" w:rsidRDefault="0055439E" w:rsidP="00AC7BA1">
            <w:pPr>
              <w:jc w:val="both"/>
              <w:rPr>
                <w:rFonts w:ascii="Arial" w:hAnsi="Arial" w:cs="Arial"/>
                <w:sz w:val="20"/>
                <w:szCs w:val="20"/>
              </w:rPr>
            </w:pPr>
          </w:p>
          <w:p w14:paraId="6D3565E1" w14:textId="77777777" w:rsidR="0055439E" w:rsidRDefault="0055439E" w:rsidP="008725F3">
            <w:pPr>
              <w:jc w:val="both"/>
              <w:rPr>
                <w:rFonts w:ascii="Arial" w:hAnsi="Arial" w:cs="Arial"/>
                <w:sz w:val="20"/>
                <w:szCs w:val="20"/>
              </w:rPr>
            </w:pPr>
            <w:r w:rsidRPr="008725F3">
              <w:rPr>
                <w:rFonts w:ascii="Arial" w:hAnsi="Arial" w:cs="Arial"/>
                <w:sz w:val="20"/>
                <w:szCs w:val="20"/>
              </w:rPr>
              <w:t>Ajalise piirangu seadmi</w:t>
            </w:r>
            <w:r>
              <w:rPr>
                <w:rFonts w:ascii="Arial" w:hAnsi="Arial" w:cs="Arial"/>
                <w:sz w:val="20"/>
                <w:szCs w:val="20"/>
              </w:rPr>
              <w:t>ne kõnesolevatele</w:t>
            </w:r>
            <w:r w:rsidRPr="008725F3">
              <w:rPr>
                <w:rFonts w:ascii="Arial" w:hAnsi="Arial" w:cs="Arial"/>
                <w:sz w:val="20"/>
                <w:szCs w:val="20"/>
              </w:rPr>
              <w:t xml:space="preserve"> andmetele juurdepääsul on</w:t>
            </w:r>
            <w:r>
              <w:rPr>
                <w:rFonts w:ascii="Arial" w:hAnsi="Arial" w:cs="Arial"/>
                <w:sz w:val="20"/>
                <w:szCs w:val="20"/>
              </w:rPr>
              <w:t xml:space="preserve"> </w:t>
            </w:r>
            <w:proofErr w:type="spellStart"/>
            <w:r>
              <w:rPr>
                <w:rFonts w:ascii="Arial" w:hAnsi="Arial" w:cs="Arial"/>
                <w:sz w:val="20"/>
                <w:szCs w:val="20"/>
              </w:rPr>
              <w:t>tõepoolest</w:t>
            </w:r>
            <w:proofErr w:type="spellEnd"/>
            <w:r w:rsidRPr="008725F3">
              <w:rPr>
                <w:rFonts w:ascii="Arial" w:hAnsi="Arial" w:cs="Arial"/>
                <w:sz w:val="20"/>
                <w:szCs w:val="20"/>
              </w:rPr>
              <w:t xml:space="preserve"> tingitud soovist mitte sekkuda põhjendamatult ettevõtlusvabadusse. Teadaolevalt pakutakse turul vaba konkurentsi tingimustes ka maksehäireteenust. See ärimudel tugineb </w:t>
            </w:r>
            <w:proofErr w:type="spellStart"/>
            <w:r w:rsidRPr="008725F3">
              <w:rPr>
                <w:rFonts w:ascii="Arial" w:hAnsi="Arial" w:cs="Arial"/>
                <w:sz w:val="20"/>
                <w:szCs w:val="20"/>
              </w:rPr>
              <w:t>IKS-is</w:t>
            </w:r>
            <w:proofErr w:type="spellEnd"/>
            <w:r w:rsidRPr="008725F3">
              <w:rPr>
                <w:rFonts w:ascii="Arial" w:hAnsi="Arial" w:cs="Arial"/>
                <w:sz w:val="20"/>
                <w:szCs w:val="20"/>
              </w:rPr>
              <w:t xml:space="preserve"> sätestatud normidel, mis lubab võlakohustuse rikkumisega seotud andmete edastamist kolmandale isikule (maksehäireregistri pidajale) ja selliste andmete töötlemist kolmanda isiku poolt juhul, kui lepingu rikkumisest on möödunud 30 päeva (IKS § 10 lõige 1 koosmõjus lg 2 punktiga 4). </w:t>
            </w:r>
            <w:r>
              <w:rPr>
                <w:rFonts w:ascii="Arial" w:hAnsi="Arial" w:cs="Arial"/>
                <w:sz w:val="20"/>
                <w:szCs w:val="20"/>
              </w:rPr>
              <w:t xml:space="preserve">Praktika on kujunenud selliseks, et </w:t>
            </w:r>
            <w:r w:rsidRPr="001F1802">
              <w:rPr>
                <w:rFonts w:ascii="Arial" w:hAnsi="Arial" w:cs="Arial"/>
                <w:sz w:val="20"/>
                <w:szCs w:val="20"/>
              </w:rPr>
              <w:t xml:space="preserve"> maksehäire</w:t>
            </w:r>
            <w:r>
              <w:rPr>
                <w:rFonts w:ascii="Arial" w:hAnsi="Arial" w:cs="Arial"/>
                <w:sz w:val="20"/>
                <w:szCs w:val="20"/>
              </w:rPr>
              <w:t>d</w:t>
            </w:r>
            <w:r w:rsidRPr="001F1802">
              <w:rPr>
                <w:rFonts w:ascii="Arial" w:hAnsi="Arial" w:cs="Arial"/>
                <w:sz w:val="20"/>
                <w:szCs w:val="20"/>
              </w:rPr>
              <w:t xml:space="preserve"> avaldatakse 45 päeva möödumisel kohustuse täitmisega viivitamise päevast arvates.</w:t>
            </w:r>
            <w:r>
              <w:rPr>
                <w:rFonts w:ascii="Arial" w:hAnsi="Arial" w:cs="Arial"/>
                <w:sz w:val="20"/>
                <w:szCs w:val="20"/>
              </w:rPr>
              <w:t xml:space="preserve"> </w:t>
            </w:r>
          </w:p>
          <w:p w14:paraId="45F656F2" w14:textId="77777777" w:rsidR="0055439E" w:rsidRDefault="0055439E" w:rsidP="008725F3">
            <w:pPr>
              <w:jc w:val="both"/>
              <w:rPr>
                <w:rFonts w:ascii="Arial" w:hAnsi="Arial" w:cs="Arial"/>
                <w:sz w:val="20"/>
                <w:szCs w:val="20"/>
              </w:rPr>
            </w:pPr>
          </w:p>
          <w:p w14:paraId="3BD5112F" w14:textId="46ADB0A0" w:rsidR="0055439E" w:rsidRDefault="0055439E" w:rsidP="008725F3">
            <w:pPr>
              <w:jc w:val="both"/>
              <w:rPr>
                <w:rFonts w:ascii="Arial" w:hAnsi="Arial" w:cs="Arial"/>
                <w:sz w:val="20"/>
                <w:szCs w:val="20"/>
              </w:rPr>
            </w:pPr>
            <w:r>
              <w:rPr>
                <w:rFonts w:ascii="Arial" w:hAnsi="Arial" w:cs="Arial"/>
                <w:sz w:val="20"/>
                <w:szCs w:val="20"/>
              </w:rPr>
              <w:lastRenderedPageBreak/>
              <w:t>Kui 45 päeva möödumisel on tarbija endiselt kohustuse täitmisega viivituses, ent neid andmeid ei kuvata registris, siis ei tähenda see ebaõiget infot. Tegemist on olukorraga, kus ajakohaste andmete saamiseks tuleb teha päring teise registrisse – maksehäireregistrisse.</w:t>
            </w:r>
          </w:p>
          <w:p w14:paraId="6B670A32" w14:textId="77777777" w:rsidR="0055439E" w:rsidRDefault="0055439E" w:rsidP="008725F3">
            <w:pPr>
              <w:jc w:val="both"/>
              <w:rPr>
                <w:rFonts w:ascii="Arial" w:hAnsi="Arial" w:cs="Arial"/>
                <w:sz w:val="20"/>
                <w:szCs w:val="20"/>
              </w:rPr>
            </w:pPr>
          </w:p>
          <w:p w14:paraId="5550BA5E" w14:textId="59BE633B" w:rsidR="0055439E" w:rsidRPr="009E61A1" w:rsidRDefault="0055439E" w:rsidP="00E70D42">
            <w:pPr>
              <w:jc w:val="both"/>
              <w:rPr>
                <w:rFonts w:ascii="Arial" w:hAnsi="Arial" w:cs="Arial"/>
                <w:sz w:val="20"/>
                <w:szCs w:val="20"/>
              </w:rPr>
            </w:pPr>
            <w:r>
              <w:rPr>
                <w:rFonts w:ascii="Arial" w:hAnsi="Arial" w:cs="Arial"/>
                <w:sz w:val="20"/>
                <w:szCs w:val="20"/>
              </w:rPr>
              <w:t xml:space="preserve">On oluline märkida, et maksehäireregistrid ei avalda üksnes tarbijakrediidilepingust tulenevaid võlgnevusi. Maksehäireregistrile võivad võlakohustuse rikkumisega seotud andmeid esitada teisedki isikud. Seetõttu jääb ka pärast krediiditeaberegistri täiemahulist käivitumist endiselt alles vajadus kontrollida tarbija maksekäitumisega seotud andmeid maksehäireregistrist.  </w:t>
            </w:r>
          </w:p>
        </w:tc>
      </w:tr>
      <w:tr w:rsidR="0055439E" w:rsidRPr="007D1EB4" w14:paraId="015B9667" w14:textId="77777777" w:rsidTr="01BB3D2D">
        <w:tc>
          <w:tcPr>
            <w:tcW w:w="2689" w:type="dxa"/>
            <w:vMerge/>
          </w:tcPr>
          <w:p w14:paraId="3A7E65A2" w14:textId="77777777" w:rsidR="0055439E" w:rsidRPr="007D1EB4" w:rsidRDefault="0055439E" w:rsidP="00873775">
            <w:pPr>
              <w:jc w:val="center"/>
              <w:rPr>
                <w:rFonts w:ascii="Arial" w:hAnsi="Arial" w:cs="Arial"/>
                <w:sz w:val="20"/>
                <w:szCs w:val="20"/>
              </w:rPr>
            </w:pPr>
          </w:p>
        </w:tc>
        <w:tc>
          <w:tcPr>
            <w:tcW w:w="567" w:type="dxa"/>
          </w:tcPr>
          <w:p w14:paraId="1E0DD584" w14:textId="6D98BAB5"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3.</w:t>
            </w:r>
          </w:p>
        </w:tc>
        <w:tc>
          <w:tcPr>
            <w:tcW w:w="5670" w:type="dxa"/>
          </w:tcPr>
          <w:p w14:paraId="694FA913" w14:textId="00688CE6" w:rsidR="0055439E" w:rsidRPr="00F1020D" w:rsidRDefault="0055439E" w:rsidP="00F1020D">
            <w:pPr>
              <w:jc w:val="both"/>
              <w:rPr>
                <w:rFonts w:ascii="Arial" w:hAnsi="Arial" w:cs="Arial"/>
                <w:sz w:val="20"/>
                <w:szCs w:val="20"/>
              </w:rPr>
            </w:pPr>
            <w:r w:rsidRPr="00F1020D">
              <w:rPr>
                <w:rFonts w:ascii="Arial" w:hAnsi="Arial" w:cs="Arial"/>
                <w:sz w:val="20"/>
                <w:szCs w:val="20"/>
              </w:rPr>
              <w:t>Põhimääruse kehtestamise tähtaeg</w:t>
            </w:r>
            <w:r>
              <w:rPr>
                <w:rFonts w:ascii="Arial" w:hAnsi="Arial" w:cs="Arial"/>
                <w:sz w:val="20"/>
                <w:szCs w:val="20"/>
              </w:rPr>
              <w:t>:</w:t>
            </w:r>
            <w:r w:rsidRPr="00F1020D">
              <w:rPr>
                <w:rFonts w:ascii="Arial" w:hAnsi="Arial" w:cs="Arial"/>
                <w:sz w:val="20"/>
                <w:szCs w:val="20"/>
              </w:rPr>
              <w:t xml:space="preserve"> </w:t>
            </w:r>
          </w:p>
          <w:p w14:paraId="13C4DE61" w14:textId="3016400E" w:rsidR="0055439E" w:rsidRPr="007D1EB4" w:rsidRDefault="0055439E" w:rsidP="00F1020D">
            <w:pPr>
              <w:jc w:val="both"/>
              <w:rPr>
                <w:rFonts w:ascii="Arial" w:hAnsi="Arial" w:cs="Arial"/>
                <w:sz w:val="20"/>
                <w:szCs w:val="20"/>
              </w:rPr>
            </w:pPr>
            <w:r w:rsidRPr="00F1020D">
              <w:rPr>
                <w:rFonts w:ascii="Arial" w:hAnsi="Arial" w:cs="Arial"/>
                <w:sz w:val="20"/>
                <w:szCs w:val="20"/>
              </w:rPr>
              <w:t>Pidades silmas hetkel täitmisregistri ümber toimuvat, teeme ettepaneku kehtestada seaduse tasemel krediiditeaberegistri põhimääruse välja andmise tähtaeg, milleks võiks olla hiljemalt 01.06.2026.a.</w:t>
            </w:r>
          </w:p>
        </w:tc>
        <w:tc>
          <w:tcPr>
            <w:tcW w:w="5068" w:type="dxa"/>
          </w:tcPr>
          <w:p w14:paraId="4046D89A" w14:textId="26DB6842" w:rsidR="0055439E" w:rsidRDefault="0055439E" w:rsidP="3186EBC9">
            <w:pPr>
              <w:jc w:val="both"/>
              <w:rPr>
                <w:rFonts w:ascii="Arial" w:hAnsi="Arial" w:cs="Arial"/>
                <w:sz w:val="20"/>
                <w:szCs w:val="20"/>
              </w:rPr>
            </w:pPr>
            <w:r w:rsidRPr="3186EBC9">
              <w:rPr>
                <w:rFonts w:ascii="Arial" w:hAnsi="Arial" w:cs="Arial"/>
                <w:b/>
                <w:bCs/>
                <w:sz w:val="20"/>
                <w:szCs w:val="20"/>
              </w:rPr>
              <w:t>Selgitame</w:t>
            </w:r>
          </w:p>
          <w:p w14:paraId="5BDBF470" w14:textId="033F60B3" w:rsidR="0055439E" w:rsidRDefault="0055439E" w:rsidP="00D11319">
            <w:pPr>
              <w:jc w:val="both"/>
              <w:rPr>
                <w:rFonts w:ascii="Arial" w:hAnsi="Arial" w:cs="Arial"/>
                <w:sz w:val="20"/>
                <w:szCs w:val="20"/>
              </w:rPr>
            </w:pPr>
            <w:r w:rsidRPr="3186EBC9">
              <w:rPr>
                <w:rFonts w:ascii="Arial" w:hAnsi="Arial" w:cs="Arial"/>
                <w:sz w:val="20"/>
                <w:szCs w:val="20"/>
              </w:rPr>
              <w:t xml:space="preserve">Põhimääruse jõustumine sõltub </w:t>
            </w:r>
            <w:r>
              <w:rPr>
                <w:rFonts w:ascii="Arial" w:hAnsi="Arial" w:cs="Arial"/>
                <w:sz w:val="20"/>
                <w:szCs w:val="20"/>
              </w:rPr>
              <w:t>peamiselt</w:t>
            </w:r>
            <w:r w:rsidRPr="3186EBC9">
              <w:rPr>
                <w:rFonts w:ascii="Arial" w:hAnsi="Arial" w:cs="Arial"/>
                <w:sz w:val="20"/>
                <w:szCs w:val="20"/>
              </w:rPr>
              <w:t xml:space="preserve"> sellest, millal jõustub asjakohane volitusnorm.</w:t>
            </w:r>
            <w:r>
              <w:rPr>
                <w:rFonts w:ascii="Arial" w:hAnsi="Arial" w:cs="Arial"/>
                <w:sz w:val="20"/>
                <w:szCs w:val="20"/>
              </w:rPr>
              <w:t xml:space="preserve"> </w:t>
            </w:r>
            <w:r w:rsidRPr="3186EBC9">
              <w:rPr>
                <w:rFonts w:ascii="Arial" w:hAnsi="Arial" w:cs="Arial"/>
                <w:sz w:val="20"/>
                <w:szCs w:val="20"/>
              </w:rPr>
              <w:t xml:space="preserve">Rahandusministeerium on krediiditeaberegistri põhimääruse eelnõu välja töötamas ning saadab selle kooskõlastusringile esimesel võimalusel. Kõik seaduseelnõu kooskõlastamisele kaasatud huvirühmad kaasatakse ka määruse eelnõu kooskõlastamisel. </w:t>
            </w:r>
          </w:p>
          <w:p w14:paraId="6E4DE698" w14:textId="77777777" w:rsidR="0055439E" w:rsidRDefault="0055439E" w:rsidP="00D11319">
            <w:pPr>
              <w:jc w:val="both"/>
              <w:rPr>
                <w:rFonts w:ascii="Arial" w:hAnsi="Arial" w:cs="Arial"/>
                <w:sz w:val="20"/>
                <w:szCs w:val="20"/>
              </w:rPr>
            </w:pPr>
          </w:p>
          <w:p w14:paraId="0293F646" w14:textId="5074AB45" w:rsidR="0055439E" w:rsidRPr="007D1EB4" w:rsidRDefault="0055439E" w:rsidP="00D11319">
            <w:pPr>
              <w:jc w:val="both"/>
              <w:rPr>
                <w:rFonts w:ascii="Arial" w:hAnsi="Arial" w:cs="Arial"/>
                <w:sz w:val="20"/>
                <w:szCs w:val="20"/>
              </w:rPr>
            </w:pPr>
            <w:r w:rsidRPr="3186EBC9">
              <w:rPr>
                <w:rFonts w:ascii="Arial" w:hAnsi="Arial" w:cs="Arial"/>
                <w:sz w:val="20"/>
                <w:szCs w:val="20"/>
              </w:rPr>
              <w:t xml:space="preserve">Eelnõus põhimääruse jõustumise tähtaja </w:t>
            </w:r>
            <w:r>
              <w:rPr>
                <w:rFonts w:ascii="Arial" w:hAnsi="Arial" w:cs="Arial"/>
                <w:sz w:val="20"/>
                <w:szCs w:val="20"/>
              </w:rPr>
              <w:t>sätestamine</w:t>
            </w:r>
            <w:r w:rsidRPr="3186EBC9">
              <w:rPr>
                <w:rFonts w:ascii="Arial" w:hAnsi="Arial" w:cs="Arial"/>
                <w:sz w:val="20"/>
                <w:szCs w:val="20"/>
              </w:rPr>
              <w:t xml:space="preserve"> ei ole vajalik. </w:t>
            </w:r>
          </w:p>
        </w:tc>
      </w:tr>
      <w:tr w:rsidR="0055439E" w:rsidRPr="007D1EB4" w14:paraId="061C0BAA" w14:textId="77777777" w:rsidTr="01BB3D2D">
        <w:tc>
          <w:tcPr>
            <w:tcW w:w="2689" w:type="dxa"/>
            <w:vMerge/>
          </w:tcPr>
          <w:p w14:paraId="31A59F06" w14:textId="77777777" w:rsidR="0055439E" w:rsidRPr="007D1EB4" w:rsidRDefault="0055439E" w:rsidP="00873775">
            <w:pPr>
              <w:jc w:val="center"/>
              <w:rPr>
                <w:rFonts w:ascii="Arial" w:hAnsi="Arial" w:cs="Arial"/>
                <w:sz w:val="20"/>
                <w:szCs w:val="20"/>
              </w:rPr>
            </w:pPr>
          </w:p>
        </w:tc>
        <w:tc>
          <w:tcPr>
            <w:tcW w:w="567" w:type="dxa"/>
          </w:tcPr>
          <w:p w14:paraId="39D27D18" w14:textId="222DAAEE"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4.</w:t>
            </w:r>
          </w:p>
        </w:tc>
        <w:tc>
          <w:tcPr>
            <w:tcW w:w="5670" w:type="dxa"/>
          </w:tcPr>
          <w:p w14:paraId="127A5DCC" w14:textId="586D9E8E" w:rsidR="0055439E" w:rsidRPr="00C446F4" w:rsidRDefault="0055439E" w:rsidP="00C446F4">
            <w:pPr>
              <w:jc w:val="both"/>
              <w:rPr>
                <w:rFonts w:ascii="Arial" w:hAnsi="Arial" w:cs="Arial"/>
                <w:sz w:val="20"/>
                <w:szCs w:val="20"/>
              </w:rPr>
            </w:pPr>
            <w:r w:rsidRPr="00C446F4">
              <w:rPr>
                <w:rFonts w:ascii="Arial" w:hAnsi="Arial" w:cs="Arial"/>
                <w:sz w:val="20"/>
                <w:szCs w:val="20"/>
              </w:rPr>
              <w:t>Eelnõus tehtud muudatused</w:t>
            </w:r>
            <w:r>
              <w:rPr>
                <w:rFonts w:ascii="Arial" w:hAnsi="Arial" w:cs="Arial"/>
                <w:sz w:val="20"/>
                <w:szCs w:val="20"/>
              </w:rPr>
              <w:t>:</w:t>
            </w:r>
          </w:p>
          <w:p w14:paraId="5B15D932" w14:textId="7B6D20CA" w:rsidR="0055439E" w:rsidRPr="007D1EB4" w:rsidRDefault="0055439E" w:rsidP="00C446F4">
            <w:pPr>
              <w:jc w:val="both"/>
              <w:rPr>
                <w:rFonts w:ascii="Arial" w:hAnsi="Arial" w:cs="Arial"/>
                <w:sz w:val="20"/>
                <w:szCs w:val="20"/>
              </w:rPr>
            </w:pPr>
            <w:r w:rsidRPr="00C446F4">
              <w:rPr>
                <w:rFonts w:ascii="Arial" w:hAnsi="Arial" w:cs="Arial"/>
                <w:sz w:val="20"/>
                <w:szCs w:val="20"/>
              </w:rPr>
              <w:t xml:space="preserve">Uue eelnõu versiooniga on lisatud eelnõusse uus säte, mille kohaselt registripidaja koostab registrisse kantud andmete kohta regulaarseid koondaruandeid isikustamata kujul ja avalikustab need oma veebilehel. Nende aruannete vormid, koostamise ja kättesaadavaks tegemise tähtajad ning korra võib kehtestada valdkonna eest vastutav minister määrusega (eelnõu § 10 lg 8 ja 9). Kuigi register avaldab neid aruandeid isikustamata kujul, siis kuidas on tagatud, et aruandluse algandmeid ei võeta registrist isikustatud kujul? Sarnast aruandlust avaldavad Eesti Pank ja Finantsinspektsioon. Kas on põhjendatud luua ühele eraettevõttele selline võimalus ja </w:t>
            </w:r>
            <w:r w:rsidRPr="00C446F4">
              <w:rPr>
                <w:rFonts w:ascii="Arial" w:hAnsi="Arial" w:cs="Arial"/>
                <w:sz w:val="20"/>
                <w:szCs w:val="20"/>
              </w:rPr>
              <w:lastRenderedPageBreak/>
              <w:t>kohustus ning seeläbi tekitada täiendavaid riske pangasaladuse ja isikuandmete kaitsele?</w:t>
            </w:r>
          </w:p>
        </w:tc>
        <w:tc>
          <w:tcPr>
            <w:tcW w:w="5068" w:type="dxa"/>
          </w:tcPr>
          <w:p w14:paraId="33C8FD48" w14:textId="77777777" w:rsidR="0055439E" w:rsidRPr="004A79E0" w:rsidRDefault="0055439E" w:rsidP="00D11319">
            <w:pPr>
              <w:jc w:val="both"/>
              <w:rPr>
                <w:rFonts w:ascii="Arial" w:hAnsi="Arial" w:cs="Arial"/>
                <w:b/>
                <w:bCs/>
                <w:sz w:val="20"/>
                <w:szCs w:val="20"/>
              </w:rPr>
            </w:pPr>
            <w:r w:rsidRPr="17925A8D">
              <w:rPr>
                <w:rFonts w:ascii="Arial" w:hAnsi="Arial" w:cs="Arial"/>
                <w:sz w:val="20"/>
                <w:szCs w:val="20"/>
              </w:rPr>
              <w:lastRenderedPageBreak/>
              <w:t xml:space="preserve"> </w:t>
            </w:r>
            <w:r w:rsidRPr="004A79E0">
              <w:rPr>
                <w:rFonts w:ascii="Arial" w:hAnsi="Arial" w:cs="Arial"/>
                <w:b/>
                <w:bCs/>
                <w:sz w:val="20"/>
                <w:szCs w:val="20"/>
              </w:rPr>
              <w:t>Nõustume</w:t>
            </w:r>
          </w:p>
          <w:p w14:paraId="40A975D8" w14:textId="77777777" w:rsidR="0055439E" w:rsidRDefault="0055439E" w:rsidP="00D11319">
            <w:pPr>
              <w:jc w:val="both"/>
              <w:rPr>
                <w:rFonts w:ascii="Arial" w:hAnsi="Arial" w:cs="Arial"/>
                <w:sz w:val="20"/>
                <w:szCs w:val="20"/>
              </w:rPr>
            </w:pPr>
            <w:r>
              <w:rPr>
                <w:rFonts w:ascii="Arial" w:hAnsi="Arial" w:cs="Arial"/>
                <w:sz w:val="20"/>
                <w:szCs w:val="20"/>
              </w:rPr>
              <w:t>Jätta eelnõu § 10 lõiked 8 ja 9 välja:</w:t>
            </w:r>
          </w:p>
          <w:p w14:paraId="401AAC45" w14:textId="77777777" w:rsidR="0055439E" w:rsidRPr="00B356E9" w:rsidRDefault="0055439E" w:rsidP="00D11319">
            <w:pPr>
              <w:jc w:val="both"/>
              <w:rPr>
                <w:rFonts w:ascii="Arial" w:hAnsi="Arial" w:cs="Arial"/>
                <w:strike/>
                <w:sz w:val="20"/>
                <w:szCs w:val="20"/>
              </w:rPr>
            </w:pPr>
            <w:r>
              <w:rPr>
                <w:rFonts w:ascii="Arial" w:hAnsi="Arial" w:cs="Arial"/>
                <w:sz w:val="20"/>
                <w:szCs w:val="20"/>
              </w:rPr>
              <w:t>„</w:t>
            </w:r>
            <w:r w:rsidRPr="00B356E9">
              <w:rPr>
                <w:rFonts w:ascii="Arial" w:hAnsi="Arial" w:cs="Arial"/>
                <w:strike/>
                <w:sz w:val="20"/>
                <w:szCs w:val="20"/>
              </w:rPr>
              <w:t>(8) Registripidaja koostab registrisse kantud andmete kohta regulaarseid koondaruandeid isikustamata kujul ja avalikustab need oma veebilehel.</w:t>
            </w:r>
          </w:p>
          <w:p w14:paraId="5A4FB3DF" w14:textId="77777777" w:rsidR="0055439E" w:rsidRPr="00B356E9" w:rsidRDefault="0055439E" w:rsidP="00D11319">
            <w:pPr>
              <w:jc w:val="both"/>
              <w:rPr>
                <w:rFonts w:ascii="Arial" w:hAnsi="Arial" w:cs="Arial"/>
                <w:strike/>
                <w:sz w:val="20"/>
                <w:szCs w:val="20"/>
              </w:rPr>
            </w:pPr>
          </w:p>
          <w:p w14:paraId="703A42A8" w14:textId="3EB465ED" w:rsidR="0055439E" w:rsidRPr="007D1EB4" w:rsidRDefault="0055439E" w:rsidP="00D11319">
            <w:pPr>
              <w:jc w:val="both"/>
              <w:rPr>
                <w:rFonts w:ascii="Arial" w:hAnsi="Arial" w:cs="Arial"/>
                <w:sz w:val="20"/>
                <w:szCs w:val="20"/>
              </w:rPr>
            </w:pPr>
            <w:r w:rsidRPr="00B356E9">
              <w:rPr>
                <w:rFonts w:ascii="Arial" w:hAnsi="Arial" w:cs="Arial"/>
                <w:strike/>
                <w:sz w:val="20"/>
                <w:szCs w:val="20"/>
              </w:rPr>
              <w:t>(9) Käesoleva paragrahvi lõikes 8 sätestatud aruannete vormid, nende koostamise ja kättesaadavaks tegemise tähtajad ning korra võib kehtestada valdkonna eest vastutav minister määrusega.</w:t>
            </w:r>
            <w:r>
              <w:rPr>
                <w:rFonts w:ascii="Arial" w:hAnsi="Arial" w:cs="Arial"/>
                <w:sz w:val="20"/>
                <w:szCs w:val="20"/>
              </w:rPr>
              <w:t>“</w:t>
            </w:r>
          </w:p>
        </w:tc>
      </w:tr>
      <w:tr w:rsidR="0055439E" w:rsidRPr="007D1EB4" w14:paraId="6931D521" w14:textId="77777777" w:rsidTr="01BB3D2D">
        <w:tc>
          <w:tcPr>
            <w:tcW w:w="2689" w:type="dxa"/>
            <w:vMerge/>
          </w:tcPr>
          <w:p w14:paraId="7CF82A22" w14:textId="77777777" w:rsidR="0055439E" w:rsidRPr="007D1EB4" w:rsidRDefault="0055439E" w:rsidP="00873775">
            <w:pPr>
              <w:jc w:val="center"/>
              <w:rPr>
                <w:rFonts w:ascii="Arial" w:hAnsi="Arial" w:cs="Arial"/>
                <w:sz w:val="20"/>
                <w:szCs w:val="20"/>
              </w:rPr>
            </w:pPr>
          </w:p>
        </w:tc>
        <w:tc>
          <w:tcPr>
            <w:tcW w:w="567" w:type="dxa"/>
          </w:tcPr>
          <w:p w14:paraId="57754F17" w14:textId="7834F79E"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5.</w:t>
            </w:r>
          </w:p>
        </w:tc>
        <w:tc>
          <w:tcPr>
            <w:tcW w:w="5670" w:type="dxa"/>
          </w:tcPr>
          <w:p w14:paraId="0CCB4550" w14:textId="79D1CF9C" w:rsidR="0055439E" w:rsidRPr="00E849FB" w:rsidRDefault="0055439E" w:rsidP="00E849FB">
            <w:pPr>
              <w:jc w:val="both"/>
              <w:rPr>
                <w:rFonts w:ascii="Arial" w:hAnsi="Arial" w:cs="Arial"/>
                <w:sz w:val="20"/>
                <w:szCs w:val="20"/>
              </w:rPr>
            </w:pPr>
            <w:r w:rsidRPr="00E849FB">
              <w:rPr>
                <w:rFonts w:ascii="Arial" w:hAnsi="Arial" w:cs="Arial"/>
                <w:sz w:val="20"/>
                <w:szCs w:val="20"/>
              </w:rPr>
              <w:t>Avaliku sektori asutuste ja ametiisikute juurdepääs krediiditeaberegistrile</w:t>
            </w:r>
            <w:r>
              <w:rPr>
                <w:rFonts w:ascii="Arial" w:hAnsi="Arial" w:cs="Arial"/>
                <w:sz w:val="20"/>
                <w:szCs w:val="20"/>
              </w:rPr>
              <w:t>:</w:t>
            </w:r>
            <w:r w:rsidRPr="00E849FB">
              <w:rPr>
                <w:rFonts w:ascii="Arial" w:hAnsi="Arial" w:cs="Arial"/>
                <w:sz w:val="20"/>
                <w:szCs w:val="20"/>
              </w:rPr>
              <w:t xml:space="preserve"> </w:t>
            </w:r>
          </w:p>
          <w:p w14:paraId="6D2EC788" w14:textId="77777777" w:rsidR="0055439E" w:rsidRDefault="0055439E" w:rsidP="00E849FB">
            <w:pPr>
              <w:jc w:val="both"/>
              <w:rPr>
                <w:rFonts w:ascii="Arial" w:hAnsi="Arial" w:cs="Arial"/>
                <w:sz w:val="20"/>
                <w:szCs w:val="20"/>
              </w:rPr>
            </w:pPr>
            <w:r w:rsidRPr="00E849FB">
              <w:rPr>
                <w:rFonts w:ascii="Arial" w:hAnsi="Arial" w:cs="Arial"/>
                <w:sz w:val="20"/>
                <w:szCs w:val="20"/>
              </w:rPr>
              <w:t xml:space="preserve">Eelnõu § 10 kohaselt on registripidajal kohustus võimaldada juurdepääs krediiditeaberegistris sisalduvatele andmetele mitmele avaliku sektori asutusele ja ametiisikule. </w:t>
            </w:r>
          </w:p>
          <w:p w14:paraId="34AA06C0" w14:textId="77777777" w:rsidR="0055439E" w:rsidRPr="00E849FB" w:rsidRDefault="0055439E" w:rsidP="00E849FB">
            <w:pPr>
              <w:jc w:val="both"/>
              <w:rPr>
                <w:rFonts w:ascii="Arial" w:hAnsi="Arial" w:cs="Arial"/>
                <w:sz w:val="20"/>
                <w:szCs w:val="20"/>
              </w:rPr>
            </w:pPr>
          </w:p>
          <w:p w14:paraId="36A99276" w14:textId="77777777" w:rsidR="0055439E" w:rsidRDefault="0055439E" w:rsidP="00E849FB">
            <w:pPr>
              <w:jc w:val="both"/>
              <w:rPr>
                <w:rFonts w:ascii="Arial" w:hAnsi="Arial" w:cs="Arial"/>
                <w:sz w:val="20"/>
                <w:szCs w:val="20"/>
              </w:rPr>
            </w:pPr>
            <w:r w:rsidRPr="00E849FB">
              <w:rPr>
                <w:rFonts w:ascii="Arial" w:hAnsi="Arial" w:cs="Arial"/>
                <w:sz w:val="20"/>
                <w:szCs w:val="20"/>
              </w:rPr>
              <w:t xml:space="preserve">Seletuskirjast ei nähtu, kas kõikide nimetatud asutuste ja ametnike osas on juurdepääsu vajalikkust hinnatud, samuti kas on kontrollitud õigusliku aluse olemasolu ja asjakohasust, sh kas asjakohastes seadustes on sätestatud õigusnormid, mis annavad nimetatud asutustele ja ametnikele õiguse päringute tegemiseks. Eelnõuga ei nähta ette ühegi seaduse täiendamist eelnimetatud eesmärgil. </w:t>
            </w:r>
          </w:p>
          <w:p w14:paraId="15B43F31" w14:textId="77777777" w:rsidR="0055439E" w:rsidRPr="00E849FB" w:rsidRDefault="0055439E" w:rsidP="00E849FB">
            <w:pPr>
              <w:jc w:val="both"/>
              <w:rPr>
                <w:rFonts w:ascii="Arial" w:hAnsi="Arial" w:cs="Arial"/>
                <w:sz w:val="20"/>
                <w:szCs w:val="20"/>
              </w:rPr>
            </w:pPr>
          </w:p>
          <w:p w14:paraId="6BCE3CC4" w14:textId="77777777" w:rsidR="0055439E" w:rsidRDefault="0055439E" w:rsidP="00E849FB">
            <w:pPr>
              <w:jc w:val="both"/>
              <w:rPr>
                <w:rFonts w:ascii="Arial" w:hAnsi="Arial" w:cs="Arial"/>
                <w:sz w:val="20"/>
                <w:szCs w:val="20"/>
              </w:rPr>
            </w:pPr>
            <w:r w:rsidRPr="00E849FB">
              <w:rPr>
                <w:rFonts w:ascii="Arial" w:hAnsi="Arial" w:cs="Arial"/>
                <w:sz w:val="20"/>
                <w:szCs w:val="20"/>
              </w:rPr>
              <w:t>Seletuskirjas on öeldud (lk 38), et punktides 2–4 nimetatud asutus „peab oma taotlust registrist andmete saamiseks siiski konkreetselt põhjendama“. Seega on teatud asutuste päringute osas pandud päringu vajalikkuse hindamise kohustus registripidajale, aga puudub selgitus, kuidas registripidaja seda sisuliselt teeb. Samuti tekib küsimus, kes hindab päringu vajalikkust ülejäänud asutuste ja ametnike, nt riikliku statistika tegija või Tarbijakaitse ja Tehnilise Järelevalve Ameti osas.</w:t>
            </w:r>
          </w:p>
          <w:p w14:paraId="6DD4321C" w14:textId="77777777" w:rsidR="0055439E" w:rsidRDefault="0055439E" w:rsidP="00E849FB">
            <w:pPr>
              <w:jc w:val="both"/>
              <w:rPr>
                <w:rFonts w:ascii="Arial" w:hAnsi="Arial" w:cs="Arial"/>
                <w:sz w:val="20"/>
                <w:szCs w:val="20"/>
              </w:rPr>
            </w:pPr>
          </w:p>
          <w:p w14:paraId="4A67FF32" w14:textId="437CD540" w:rsidR="0055439E" w:rsidRPr="007D1EB4" w:rsidRDefault="0055439E" w:rsidP="00E849FB">
            <w:pPr>
              <w:jc w:val="both"/>
              <w:rPr>
                <w:rFonts w:ascii="Arial" w:hAnsi="Arial" w:cs="Arial"/>
                <w:sz w:val="20"/>
                <w:szCs w:val="20"/>
              </w:rPr>
            </w:pPr>
            <w:r w:rsidRPr="00D43B17">
              <w:rPr>
                <w:rFonts w:ascii="Arial" w:hAnsi="Arial" w:cs="Arial"/>
                <w:sz w:val="20"/>
                <w:szCs w:val="20"/>
              </w:rPr>
              <w:t>Pangaliit leiab, et eelkirjeldatud küsimusi tuleb kindlasti täiendavalt hinnata, vältimaks täitmisregistriga analoogse olukorra tekkimist.</w:t>
            </w:r>
          </w:p>
        </w:tc>
        <w:tc>
          <w:tcPr>
            <w:tcW w:w="5068" w:type="dxa"/>
          </w:tcPr>
          <w:p w14:paraId="12B5F2D7" w14:textId="4016063D" w:rsidR="0055439E" w:rsidRPr="00B903B7" w:rsidRDefault="1F4FD527" w:rsidP="00AC7BA1">
            <w:pPr>
              <w:jc w:val="both"/>
              <w:rPr>
                <w:rFonts w:ascii="Arial" w:hAnsi="Arial" w:cs="Arial"/>
                <w:sz w:val="20"/>
                <w:szCs w:val="20"/>
              </w:rPr>
            </w:pPr>
            <w:r w:rsidRPr="4DE8D1D1">
              <w:rPr>
                <w:rFonts w:ascii="Arial" w:hAnsi="Arial" w:cs="Arial"/>
                <w:sz w:val="20"/>
                <w:szCs w:val="20"/>
              </w:rPr>
              <w:t>Eelnõu koostamisel on arvesse võetud § 10 lõikes 1 loetletud asutuste ja isikute vajadustega. Sätteid on kohandatud asutuste ja isikute vajadustele vastavaks.   </w:t>
            </w:r>
          </w:p>
        </w:tc>
      </w:tr>
      <w:tr w:rsidR="0055439E" w:rsidRPr="007D1EB4" w14:paraId="27388A82" w14:textId="77777777" w:rsidTr="01BB3D2D">
        <w:tc>
          <w:tcPr>
            <w:tcW w:w="2689" w:type="dxa"/>
            <w:vMerge/>
          </w:tcPr>
          <w:p w14:paraId="37CA4794" w14:textId="77777777" w:rsidR="0055439E" w:rsidRPr="007D1EB4" w:rsidRDefault="0055439E" w:rsidP="00873775">
            <w:pPr>
              <w:jc w:val="center"/>
              <w:rPr>
                <w:rFonts w:ascii="Arial" w:hAnsi="Arial" w:cs="Arial"/>
                <w:sz w:val="20"/>
                <w:szCs w:val="20"/>
              </w:rPr>
            </w:pPr>
          </w:p>
        </w:tc>
        <w:tc>
          <w:tcPr>
            <w:tcW w:w="567" w:type="dxa"/>
          </w:tcPr>
          <w:p w14:paraId="6628C484" w14:textId="257C74E4"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6.</w:t>
            </w:r>
          </w:p>
        </w:tc>
        <w:tc>
          <w:tcPr>
            <w:tcW w:w="5670" w:type="dxa"/>
          </w:tcPr>
          <w:p w14:paraId="4507EE4B" w14:textId="4351902A" w:rsidR="0055439E" w:rsidRPr="007D1EB4" w:rsidRDefault="0055439E" w:rsidP="00AC7BA1">
            <w:pPr>
              <w:jc w:val="both"/>
              <w:rPr>
                <w:rFonts w:ascii="Arial" w:hAnsi="Arial" w:cs="Arial"/>
                <w:sz w:val="20"/>
                <w:szCs w:val="20"/>
              </w:rPr>
            </w:pPr>
            <w:r w:rsidRPr="00743635">
              <w:rPr>
                <w:rFonts w:ascii="Arial" w:hAnsi="Arial" w:cs="Arial"/>
                <w:sz w:val="20"/>
                <w:szCs w:val="20"/>
              </w:rPr>
              <w:t>Lisaks juhime tähelepanu, et eesmärgiga tagada läbipaistvus isikuandmete töötlemisel, tuleks kindlasti kaaluda avaliku sektori asutuste poolt registrisse tehtavate päringute kajastamist Andmejälgijas.</w:t>
            </w:r>
          </w:p>
        </w:tc>
        <w:tc>
          <w:tcPr>
            <w:tcW w:w="5068" w:type="dxa"/>
          </w:tcPr>
          <w:p w14:paraId="6ED9DDBE" w14:textId="6A2DC34D" w:rsidR="0055439E" w:rsidRDefault="0055439E" w:rsidP="3186EBC9">
            <w:pPr>
              <w:jc w:val="both"/>
              <w:rPr>
                <w:rFonts w:ascii="Arial" w:hAnsi="Arial" w:cs="Arial"/>
                <w:sz w:val="20"/>
                <w:szCs w:val="20"/>
              </w:rPr>
            </w:pPr>
            <w:r w:rsidRPr="3186EBC9">
              <w:rPr>
                <w:rFonts w:ascii="Arial" w:hAnsi="Arial" w:cs="Arial"/>
                <w:b/>
                <w:bCs/>
                <w:sz w:val="20"/>
                <w:szCs w:val="20"/>
              </w:rPr>
              <w:t>Selgitame</w:t>
            </w:r>
            <w:r w:rsidRPr="3186EBC9">
              <w:rPr>
                <w:rFonts w:ascii="Arial" w:hAnsi="Arial" w:cs="Arial"/>
                <w:sz w:val="20"/>
                <w:szCs w:val="20"/>
              </w:rPr>
              <w:t>.</w:t>
            </w:r>
          </w:p>
          <w:p w14:paraId="2C55225F" w14:textId="226167EE" w:rsidR="0055439E" w:rsidRDefault="0055439E" w:rsidP="00F34A26">
            <w:pPr>
              <w:jc w:val="both"/>
              <w:rPr>
                <w:rFonts w:ascii="Arial" w:hAnsi="Arial" w:cs="Arial"/>
                <w:sz w:val="20"/>
                <w:szCs w:val="20"/>
              </w:rPr>
            </w:pPr>
            <w:r w:rsidRPr="3186EBC9">
              <w:rPr>
                <w:rFonts w:ascii="Arial" w:hAnsi="Arial" w:cs="Arial"/>
                <w:sz w:val="20"/>
                <w:szCs w:val="20"/>
              </w:rPr>
              <w:t>Eelnõuga luuakse võimalus, et registri andmevahetust ei pea tingimata korraldama riigi infosüsteemi andmevahetuskihi (X-tee) kaudu (§ 6 lõige 2). Samas on andmejälgija rakendamise eelduseks just X-tee kasutamine. See tähendab, et juhul kui registri andmeedastus toimub X-tee vahendusel, rakendatakse ka andmejälgijat.</w:t>
            </w:r>
          </w:p>
          <w:p w14:paraId="0FEC319A" w14:textId="77777777" w:rsidR="0055439E" w:rsidRPr="00F34A26" w:rsidRDefault="0055439E" w:rsidP="00F34A26">
            <w:pPr>
              <w:jc w:val="both"/>
              <w:rPr>
                <w:rFonts w:ascii="Arial" w:hAnsi="Arial" w:cs="Arial"/>
                <w:sz w:val="20"/>
                <w:szCs w:val="20"/>
              </w:rPr>
            </w:pPr>
          </w:p>
          <w:p w14:paraId="357367A2" w14:textId="77777777" w:rsidR="0055439E" w:rsidRDefault="0055439E" w:rsidP="00F34A26">
            <w:pPr>
              <w:jc w:val="both"/>
              <w:rPr>
                <w:rFonts w:ascii="Arial" w:hAnsi="Arial" w:cs="Arial"/>
                <w:sz w:val="20"/>
                <w:szCs w:val="20"/>
              </w:rPr>
            </w:pPr>
            <w:r w:rsidRPr="00F34A26">
              <w:rPr>
                <w:rFonts w:ascii="Arial" w:hAnsi="Arial" w:cs="Arial"/>
                <w:sz w:val="20"/>
                <w:szCs w:val="20"/>
              </w:rPr>
              <w:lastRenderedPageBreak/>
              <w:t xml:space="preserve">Kui aga registris otsustatakse rakendada mõni alternatiivne andmevahetusplatvorm, nähakse ette ka sellele vastava kasutajasõbraliku lahenduse loomine. </w:t>
            </w:r>
          </w:p>
          <w:p w14:paraId="7AFA1A46" w14:textId="77777777" w:rsidR="0055439E" w:rsidRDefault="0055439E" w:rsidP="00F34A26">
            <w:pPr>
              <w:jc w:val="both"/>
              <w:rPr>
                <w:rFonts w:ascii="Arial" w:hAnsi="Arial" w:cs="Arial"/>
                <w:sz w:val="20"/>
                <w:szCs w:val="20"/>
              </w:rPr>
            </w:pPr>
          </w:p>
          <w:p w14:paraId="5C4D9421" w14:textId="1907ECF4" w:rsidR="0055439E" w:rsidRPr="007D1EB4" w:rsidRDefault="0055439E" w:rsidP="0073041D">
            <w:pPr>
              <w:jc w:val="both"/>
              <w:rPr>
                <w:rFonts w:ascii="Arial" w:hAnsi="Arial" w:cs="Arial"/>
                <w:sz w:val="20"/>
                <w:szCs w:val="20"/>
              </w:rPr>
            </w:pPr>
            <w:r>
              <w:rPr>
                <w:rFonts w:ascii="Arial" w:hAnsi="Arial" w:cs="Arial"/>
                <w:sz w:val="20"/>
                <w:szCs w:val="20"/>
              </w:rPr>
              <w:t>Mõlemal juhul tagab lahendus, et</w:t>
            </w:r>
            <w:r w:rsidRPr="00F34A26">
              <w:rPr>
                <w:rFonts w:ascii="Arial" w:hAnsi="Arial" w:cs="Arial"/>
                <w:sz w:val="20"/>
                <w:szCs w:val="20"/>
              </w:rPr>
              <w:t xml:space="preserve"> andmesubjekt ehk tarbija saab mugava ja selge ülevaate sellest, </w:t>
            </w:r>
            <w:r w:rsidRPr="006B4ACE">
              <w:rPr>
                <w:rFonts w:ascii="Arial" w:hAnsi="Arial" w:cs="Arial"/>
                <w:sz w:val="20"/>
                <w:szCs w:val="20"/>
              </w:rPr>
              <w:t>kes, miks, millal ja millisel eesmärgil</w:t>
            </w:r>
            <w:r w:rsidRPr="00F34A26">
              <w:rPr>
                <w:rFonts w:ascii="Arial" w:hAnsi="Arial" w:cs="Arial"/>
                <w:sz w:val="20"/>
                <w:szCs w:val="20"/>
              </w:rPr>
              <w:t xml:space="preserve"> tema andmeid on kasutanud. Nii X-tee kui ka alternatiivse platvormi puhul on keskseks põhimõtteks andmete töötlemise läbipaistvus, turvalisus ning </w:t>
            </w:r>
            <w:r>
              <w:rPr>
                <w:rFonts w:ascii="Arial" w:hAnsi="Arial" w:cs="Arial"/>
                <w:sz w:val="20"/>
                <w:szCs w:val="20"/>
              </w:rPr>
              <w:t>andmesubjekti</w:t>
            </w:r>
            <w:r w:rsidRPr="00F34A26">
              <w:rPr>
                <w:rFonts w:ascii="Arial" w:hAnsi="Arial" w:cs="Arial"/>
                <w:sz w:val="20"/>
                <w:szCs w:val="20"/>
              </w:rPr>
              <w:t xml:space="preserve"> õiguste parem kaitse.</w:t>
            </w:r>
          </w:p>
        </w:tc>
      </w:tr>
      <w:tr w:rsidR="0055439E" w:rsidRPr="007D1EB4" w14:paraId="38143DEA" w14:textId="77777777" w:rsidTr="01BB3D2D">
        <w:tc>
          <w:tcPr>
            <w:tcW w:w="2689" w:type="dxa"/>
            <w:vMerge w:val="restart"/>
          </w:tcPr>
          <w:p w14:paraId="3F2672DF" w14:textId="16C00AAC" w:rsidR="0055439E" w:rsidRPr="00986B1C" w:rsidRDefault="0055439E" w:rsidP="00483426">
            <w:pPr>
              <w:rPr>
                <w:rFonts w:ascii="Arial" w:hAnsi="Arial" w:cs="Arial"/>
                <w:b/>
                <w:bCs/>
                <w:sz w:val="20"/>
                <w:szCs w:val="20"/>
              </w:rPr>
            </w:pPr>
            <w:r w:rsidRPr="00986B1C">
              <w:rPr>
                <w:rFonts w:ascii="Arial" w:hAnsi="Arial" w:cs="Arial"/>
                <w:b/>
                <w:bCs/>
                <w:sz w:val="20"/>
                <w:szCs w:val="20"/>
              </w:rPr>
              <w:lastRenderedPageBreak/>
              <w:t>FinanceEstonia</w:t>
            </w:r>
          </w:p>
        </w:tc>
        <w:tc>
          <w:tcPr>
            <w:tcW w:w="567" w:type="dxa"/>
          </w:tcPr>
          <w:p w14:paraId="4111A017" w14:textId="4AACE29F"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1.</w:t>
            </w:r>
          </w:p>
        </w:tc>
        <w:tc>
          <w:tcPr>
            <w:tcW w:w="5670" w:type="dxa"/>
          </w:tcPr>
          <w:p w14:paraId="0B0C03E3" w14:textId="13630453" w:rsidR="0055439E" w:rsidRPr="00483426" w:rsidRDefault="0055439E" w:rsidP="00483426">
            <w:pPr>
              <w:jc w:val="both"/>
              <w:rPr>
                <w:rFonts w:ascii="Arial" w:hAnsi="Arial" w:cs="Arial"/>
                <w:sz w:val="20"/>
                <w:szCs w:val="20"/>
              </w:rPr>
            </w:pPr>
            <w:r w:rsidRPr="00483426">
              <w:rPr>
                <w:rFonts w:ascii="Arial" w:hAnsi="Arial" w:cs="Arial"/>
                <w:sz w:val="20"/>
                <w:szCs w:val="20"/>
              </w:rPr>
              <w:t>Eelnõu täiendamise vajadus seoses krediidiinkassode lisamisega</w:t>
            </w:r>
            <w:r>
              <w:rPr>
                <w:rFonts w:ascii="Arial" w:hAnsi="Arial" w:cs="Arial"/>
                <w:sz w:val="20"/>
                <w:szCs w:val="20"/>
              </w:rPr>
              <w:t xml:space="preserve"> </w:t>
            </w:r>
            <w:r w:rsidRPr="00483426">
              <w:rPr>
                <w:rFonts w:ascii="Arial" w:hAnsi="Arial" w:cs="Arial"/>
                <w:sz w:val="20"/>
                <w:szCs w:val="20"/>
              </w:rPr>
              <w:t>krediiditeabe andjate ringi</w:t>
            </w:r>
            <w:r>
              <w:rPr>
                <w:rFonts w:ascii="Arial" w:hAnsi="Arial" w:cs="Arial"/>
                <w:sz w:val="20"/>
                <w:szCs w:val="20"/>
              </w:rPr>
              <w:t>:</w:t>
            </w:r>
          </w:p>
          <w:p w14:paraId="2CE9E66A" w14:textId="53BFEB94" w:rsidR="0055439E" w:rsidRDefault="0055439E" w:rsidP="001D2A06">
            <w:pPr>
              <w:jc w:val="both"/>
              <w:rPr>
                <w:rFonts w:ascii="Arial" w:hAnsi="Arial" w:cs="Arial"/>
                <w:sz w:val="20"/>
                <w:szCs w:val="20"/>
              </w:rPr>
            </w:pPr>
            <w:r w:rsidRPr="00483426">
              <w:rPr>
                <w:rFonts w:ascii="Arial" w:hAnsi="Arial" w:cs="Arial"/>
                <w:sz w:val="20"/>
                <w:szCs w:val="20"/>
              </w:rPr>
              <w:t xml:space="preserve">FinanceEstonia </w:t>
            </w:r>
            <w:proofErr w:type="spellStart"/>
            <w:r w:rsidRPr="00483426">
              <w:rPr>
                <w:rFonts w:ascii="Arial" w:hAnsi="Arial" w:cs="Arial"/>
                <w:sz w:val="20"/>
                <w:szCs w:val="20"/>
              </w:rPr>
              <w:t>jääb</w:t>
            </w:r>
            <w:proofErr w:type="spellEnd"/>
            <w:r w:rsidRPr="00483426">
              <w:rPr>
                <w:rFonts w:ascii="Arial" w:hAnsi="Arial" w:cs="Arial"/>
                <w:sz w:val="20"/>
                <w:szCs w:val="20"/>
              </w:rPr>
              <w:t xml:space="preserve"> oma ettepaneku juurde laiendada krediiditeabe andjate ringi</w:t>
            </w:r>
            <w:r>
              <w:rPr>
                <w:rFonts w:ascii="Arial" w:hAnsi="Arial" w:cs="Arial"/>
                <w:sz w:val="20"/>
                <w:szCs w:val="20"/>
              </w:rPr>
              <w:t xml:space="preserve"> </w:t>
            </w:r>
            <w:r w:rsidRPr="00483426">
              <w:rPr>
                <w:rFonts w:ascii="Arial" w:hAnsi="Arial" w:cs="Arial"/>
                <w:sz w:val="20"/>
                <w:szCs w:val="20"/>
              </w:rPr>
              <w:t xml:space="preserve">ning </w:t>
            </w:r>
            <w:proofErr w:type="spellStart"/>
            <w:r w:rsidRPr="00483426">
              <w:rPr>
                <w:rFonts w:ascii="Arial" w:hAnsi="Arial" w:cs="Arial"/>
                <w:sz w:val="20"/>
                <w:szCs w:val="20"/>
              </w:rPr>
              <w:t>näha</w:t>
            </w:r>
            <w:proofErr w:type="spellEnd"/>
            <w:r w:rsidRPr="00483426">
              <w:rPr>
                <w:rFonts w:ascii="Arial" w:hAnsi="Arial" w:cs="Arial"/>
                <w:sz w:val="20"/>
                <w:szCs w:val="20"/>
              </w:rPr>
              <w:t xml:space="preserve"> krediiditeabe edastamise kohustus ette ka krediidiinkassodele juhul,</w:t>
            </w:r>
            <w:r>
              <w:rPr>
                <w:rFonts w:ascii="Arial" w:hAnsi="Arial" w:cs="Arial"/>
                <w:sz w:val="20"/>
                <w:szCs w:val="20"/>
              </w:rPr>
              <w:t xml:space="preserve"> </w:t>
            </w:r>
            <w:r w:rsidRPr="00483426">
              <w:rPr>
                <w:rFonts w:ascii="Arial" w:hAnsi="Arial" w:cs="Arial"/>
                <w:sz w:val="20"/>
                <w:szCs w:val="20"/>
              </w:rPr>
              <w:t>kui nad tegutsevad krediidiostja rollis (st kui algne krediidiandja on oma</w:t>
            </w:r>
            <w:r>
              <w:rPr>
                <w:rFonts w:ascii="Arial" w:hAnsi="Arial" w:cs="Arial"/>
                <w:sz w:val="20"/>
                <w:szCs w:val="20"/>
              </w:rPr>
              <w:t xml:space="preserve"> </w:t>
            </w:r>
            <w:r w:rsidRPr="00483426">
              <w:rPr>
                <w:rFonts w:ascii="Arial" w:hAnsi="Arial" w:cs="Arial"/>
                <w:sz w:val="20"/>
                <w:szCs w:val="20"/>
              </w:rPr>
              <w:t xml:space="preserve">krediidilepingust tulenevad </w:t>
            </w:r>
            <w:proofErr w:type="spellStart"/>
            <w:r w:rsidRPr="00483426">
              <w:rPr>
                <w:rFonts w:ascii="Arial" w:hAnsi="Arial" w:cs="Arial"/>
                <w:sz w:val="20"/>
                <w:szCs w:val="20"/>
              </w:rPr>
              <w:t>nõuded</w:t>
            </w:r>
            <w:proofErr w:type="spellEnd"/>
            <w:r w:rsidRPr="00483426">
              <w:rPr>
                <w:rFonts w:ascii="Arial" w:hAnsi="Arial" w:cs="Arial"/>
                <w:sz w:val="20"/>
                <w:szCs w:val="20"/>
              </w:rPr>
              <w:t xml:space="preserve"> loovutanud inkassole).</w:t>
            </w:r>
            <w:r>
              <w:t xml:space="preserve"> </w:t>
            </w:r>
            <w:r w:rsidRPr="001D2A06">
              <w:rPr>
                <w:rFonts w:ascii="Arial" w:hAnsi="Arial" w:cs="Arial"/>
                <w:sz w:val="20"/>
                <w:szCs w:val="20"/>
              </w:rPr>
              <w:t xml:space="preserve">Krediiditeaberegistri asutamise ja pidamise </w:t>
            </w:r>
            <w:proofErr w:type="spellStart"/>
            <w:r w:rsidRPr="001D2A06">
              <w:rPr>
                <w:rFonts w:ascii="Arial" w:hAnsi="Arial" w:cs="Arial"/>
                <w:sz w:val="20"/>
                <w:szCs w:val="20"/>
              </w:rPr>
              <w:t>eesmärke</w:t>
            </w:r>
            <w:proofErr w:type="spellEnd"/>
            <w:r w:rsidRPr="001D2A06">
              <w:rPr>
                <w:rFonts w:ascii="Arial" w:hAnsi="Arial" w:cs="Arial"/>
                <w:sz w:val="20"/>
                <w:szCs w:val="20"/>
              </w:rPr>
              <w:t xml:space="preserve"> silmas pidades on oluline, et</w:t>
            </w:r>
            <w:r>
              <w:rPr>
                <w:rFonts w:ascii="Arial" w:hAnsi="Arial" w:cs="Arial"/>
                <w:sz w:val="20"/>
                <w:szCs w:val="20"/>
              </w:rPr>
              <w:t xml:space="preserve"> </w:t>
            </w:r>
            <w:r w:rsidRPr="001D2A06">
              <w:rPr>
                <w:rFonts w:ascii="Arial" w:hAnsi="Arial" w:cs="Arial"/>
                <w:sz w:val="20"/>
                <w:szCs w:val="20"/>
              </w:rPr>
              <w:t xml:space="preserve">ka inkassole loovutatud krediidilepingutest tulenevad </w:t>
            </w:r>
            <w:proofErr w:type="spellStart"/>
            <w:r w:rsidRPr="001D2A06">
              <w:rPr>
                <w:rFonts w:ascii="Arial" w:hAnsi="Arial" w:cs="Arial"/>
                <w:sz w:val="20"/>
                <w:szCs w:val="20"/>
              </w:rPr>
              <w:t>Linantskohustused</w:t>
            </w:r>
            <w:proofErr w:type="spellEnd"/>
            <w:r w:rsidRPr="001D2A06">
              <w:rPr>
                <w:rFonts w:ascii="Arial" w:hAnsi="Arial" w:cs="Arial"/>
                <w:sz w:val="20"/>
                <w:szCs w:val="20"/>
              </w:rPr>
              <w:t xml:space="preserve"> oleksid</w:t>
            </w:r>
            <w:r>
              <w:rPr>
                <w:rFonts w:ascii="Arial" w:hAnsi="Arial" w:cs="Arial"/>
                <w:sz w:val="20"/>
                <w:szCs w:val="20"/>
              </w:rPr>
              <w:t xml:space="preserve"> </w:t>
            </w:r>
            <w:r w:rsidRPr="001D2A06">
              <w:rPr>
                <w:rFonts w:ascii="Arial" w:hAnsi="Arial" w:cs="Arial"/>
                <w:sz w:val="20"/>
                <w:szCs w:val="20"/>
              </w:rPr>
              <w:t xml:space="preserve">registris kajastatud, arvestades, et need ei pruugi olla </w:t>
            </w:r>
            <w:proofErr w:type="spellStart"/>
            <w:r w:rsidRPr="001D2A06">
              <w:rPr>
                <w:rFonts w:ascii="Arial" w:hAnsi="Arial" w:cs="Arial"/>
                <w:sz w:val="20"/>
                <w:szCs w:val="20"/>
              </w:rPr>
              <w:t>nähtavad</w:t>
            </w:r>
            <w:proofErr w:type="spellEnd"/>
            <w:r>
              <w:rPr>
                <w:rFonts w:ascii="Arial" w:hAnsi="Arial" w:cs="Arial"/>
                <w:sz w:val="20"/>
                <w:szCs w:val="20"/>
              </w:rPr>
              <w:t xml:space="preserve"> </w:t>
            </w:r>
            <w:proofErr w:type="spellStart"/>
            <w:r w:rsidRPr="001D2A06">
              <w:rPr>
                <w:rFonts w:ascii="Arial" w:hAnsi="Arial" w:cs="Arial"/>
                <w:sz w:val="20"/>
                <w:szCs w:val="20"/>
              </w:rPr>
              <w:t>maksehäireregistritest</w:t>
            </w:r>
            <w:proofErr w:type="spellEnd"/>
            <w:r w:rsidRPr="001D2A06">
              <w:rPr>
                <w:rFonts w:ascii="Arial" w:hAnsi="Arial" w:cs="Arial"/>
                <w:sz w:val="20"/>
                <w:szCs w:val="20"/>
              </w:rPr>
              <w:t>.</w:t>
            </w:r>
            <w:r>
              <w:rPr>
                <w:rFonts w:ascii="Arial" w:hAnsi="Arial" w:cs="Arial"/>
                <w:sz w:val="20"/>
                <w:szCs w:val="20"/>
              </w:rPr>
              <w:t xml:space="preserve"> </w:t>
            </w:r>
            <w:r w:rsidRPr="001D2A06">
              <w:rPr>
                <w:rFonts w:ascii="Arial" w:hAnsi="Arial" w:cs="Arial"/>
                <w:sz w:val="20"/>
                <w:szCs w:val="20"/>
              </w:rPr>
              <w:t xml:space="preserve">Rahandusministeerium on </w:t>
            </w:r>
            <w:proofErr w:type="spellStart"/>
            <w:r w:rsidRPr="001D2A06">
              <w:rPr>
                <w:rFonts w:ascii="Arial" w:hAnsi="Arial" w:cs="Arial"/>
                <w:sz w:val="20"/>
                <w:szCs w:val="20"/>
              </w:rPr>
              <w:t>ku</w:t>
            </w:r>
            <w:proofErr w:type="spellEnd"/>
            <w:r w:rsidRPr="001D2A06">
              <w:rPr>
                <w:rFonts w:ascii="Arial" w:hAnsi="Arial" w:cs="Arial"/>
                <w:sz w:val="20"/>
                <w:szCs w:val="20"/>
              </w:rPr>
              <w:t xml:space="preserve">̈ </w:t>
            </w:r>
            <w:proofErr w:type="spellStart"/>
            <w:r w:rsidRPr="001D2A06">
              <w:rPr>
                <w:rFonts w:ascii="Arial" w:hAnsi="Arial" w:cs="Arial"/>
                <w:sz w:val="20"/>
                <w:szCs w:val="20"/>
              </w:rPr>
              <w:t>ll</w:t>
            </w:r>
            <w:proofErr w:type="spellEnd"/>
            <w:r w:rsidRPr="001D2A06">
              <w:rPr>
                <w:rFonts w:ascii="Arial" w:hAnsi="Arial" w:cs="Arial"/>
                <w:sz w:val="20"/>
                <w:szCs w:val="20"/>
              </w:rPr>
              <w:t xml:space="preserve"> selgitanud, millistel kaalutlustel </w:t>
            </w:r>
            <w:proofErr w:type="spellStart"/>
            <w:r w:rsidRPr="001D2A06">
              <w:rPr>
                <w:rFonts w:ascii="Arial" w:hAnsi="Arial" w:cs="Arial"/>
                <w:sz w:val="20"/>
                <w:szCs w:val="20"/>
              </w:rPr>
              <w:t>jäid</w:t>
            </w:r>
            <w:proofErr w:type="spellEnd"/>
            <w:r>
              <w:rPr>
                <w:rFonts w:ascii="Arial" w:hAnsi="Arial" w:cs="Arial"/>
                <w:sz w:val="20"/>
                <w:szCs w:val="20"/>
              </w:rPr>
              <w:t xml:space="preserve"> </w:t>
            </w:r>
            <w:r w:rsidRPr="001D2A06">
              <w:rPr>
                <w:rFonts w:ascii="Arial" w:hAnsi="Arial" w:cs="Arial"/>
                <w:sz w:val="20"/>
                <w:szCs w:val="20"/>
              </w:rPr>
              <w:t xml:space="preserve">krediidiinkassod esimeses etapis teabe edastajate ringist </w:t>
            </w:r>
            <w:proofErr w:type="spellStart"/>
            <w:r w:rsidRPr="001D2A06">
              <w:rPr>
                <w:rFonts w:ascii="Arial" w:hAnsi="Arial" w:cs="Arial"/>
                <w:sz w:val="20"/>
                <w:szCs w:val="20"/>
              </w:rPr>
              <w:t>välja</w:t>
            </w:r>
            <w:proofErr w:type="spellEnd"/>
            <w:r w:rsidRPr="001D2A06">
              <w:rPr>
                <w:rFonts w:ascii="Arial" w:hAnsi="Arial" w:cs="Arial"/>
                <w:sz w:val="20"/>
                <w:szCs w:val="20"/>
              </w:rPr>
              <w:t>, kuid peame</w:t>
            </w:r>
            <w:r>
              <w:rPr>
                <w:rFonts w:ascii="Arial" w:hAnsi="Arial" w:cs="Arial"/>
                <w:sz w:val="20"/>
                <w:szCs w:val="20"/>
              </w:rPr>
              <w:t xml:space="preserve"> </w:t>
            </w:r>
            <w:r w:rsidRPr="001D2A06">
              <w:rPr>
                <w:rFonts w:ascii="Arial" w:hAnsi="Arial" w:cs="Arial"/>
                <w:sz w:val="20"/>
                <w:szCs w:val="20"/>
              </w:rPr>
              <w:t xml:space="preserve">oluliseks </w:t>
            </w:r>
            <w:proofErr w:type="spellStart"/>
            <w:r w:rsidRPr="001D2A06">
              <w:rPr>
                <w:rFonts w:ascii="Arial" w:hAnsi="Arial" w:cs="Arial"/>
                <w:sz w:val="20"/>
                <w:szCs w:val="20"/>
              </w:rPr>
              <w:t>rõhutada</w:t>
            </w:r>
            <w:proofErr w:type="spellEnd"/>
            <w:r w:rsidRPr="001D2A06">
              <w:rPr>
                <w:rFonts w:ascii="Arial" w:hAnsi="Arial" w:cs="Arial"/>
                <w:sz w:val="20"/>
                <w:szCs w:val="20"/>
              </w:rPr>
              <w:t xml:space="preserve"> loodava registri </w:t>
            </w:r>
            <w:proofErr w:type="spellStart"/>
            <w:r w:rsidRPr="001D2A06">
              <w:rPr>
                <w:rFonts w:ascii="Arial" w:hAnsi="Arial" w:cs="Arial"/>
                <w:sz w:val="20"/>
                <w:szCs w:val="20"/>
              </w:rPr>
              <w:t>eesma</w:t>
            </w:r>
            <w:proofErr w:type="spellEnd"/>
            <w:r w:rsidRPr="001D2A06">
              <w:rPr>
                <w:rFonts w:ascii="Arial" w:hAnsi="Arial" w:cs="Arial"/>
                <w:sz w:val="20"/>
                <w:szCs w:val="20"/>
              </w:rPr>
              <w:t xml:space="preserve">̈ </w:t>
            </w:r>
            <w:proofErr w:type="spellStart"/>
            <w:r w:rsidRPr="001D2A06">
              <w:rPr>
                <w:rFonts w:ascii="Arial" w:hAnsi="Arial" w:cs="Arial"/>
                <w:sz w:val="20"/>
                <w:szCs w:val="20"/>
              </w:rPr>
              <w:t>rke</w:t>
            </w:r>
            <w:proofErr w:type="spellEnd"/>
            <w:r w:rsidRPr="001D2A06">
              <w:rPr>
                <w:rFonts w:ascii="Arial" w:hAnsi="Arial" w:cs="Arial"/>
                <w:sz w:val="20"/>
                <w:szCs w:val="20"/>
              </w:rPr>
              <w:t>. Seletuskirja kohaselt on</w:t>
            </w:r>
            <w:r>
              <w:rPr>
                <w:rFonts w:ascii="Arial" w:hAnsi="Arial" w:cs="Arial"/>
                <w:sz w:val="20"/>
                <w:szCs w:val="20"/>
              </w:rPr>
              <w:t xml:space="preserve"> </w:t>
            </w:r>
            <w:r w:rsidRPr="001D2A06">
              <w:rPr>
                <w:rFonts w:ascii="Arial" w:hAnsi="Arial" w:cs="Arial"/>
                <w:sz w:val="20"/>
                <w:szCs w:val="20"/>
              </w:rPr>
              <w:t xml:space="preserve">krediiditeabe jagamise seaduse </w:t>
            </w:r>
            <w:proofErr w:type="spellStart"/>
            <w:r w:rsidRPr="001D2A06">
              <w:rPr>
                <w:rFonts w:ascii="Arial" w:hAnsi="Arial" w:cs="Arial"/>
                <w:sz w:val="20"/>
                <w:szCs w:val="20"/>
              </w:rPr>
              <w:t>eesmärk</w:t>
            </w:r>
            <w:proofErr w:type="spellEnd"/>
            <w:r w:rsidRPr="001D2A06">
              <w:rPr>
                <w:rFonts w:ascii="Arial" w:hAnsi="Arial" w:cs="Arial"/>
                <w:sz w:val="20"/>
                <w:szCs w:val="20"/>
              </w:rPr>
              <w:t xml:space="preserve"> aidata kaasa vastutustundlikule</w:t>
            </w:r>
            <w:r>
              <w:rPr>
                <w:rFonts w:ascii="Arial" w:hAnsi="Arial" w:cs="Arial"/>
                <w:sz w:val="20"/>
                <w:szCs w:val="20"/>
              </w:rPr>
              <w:t xml:space="preserve"> </w:t>
            </w:r>
            <w:r w:rsidRPr="001D2A06">
              <w:rPr>
                <w:rFonts w:ascii="Arial" w:hAnsi="Arial" w:cs="Arial"/>
                <w:sz w:val="20"/>
                <w:szCs w:val="20"/>
              </w:rPr>
              <w:t>laenamisele ja laenuvõtmisele, tagades asjakohase teabe kättesaadavuse</w:t>
            </w:r>
            <w:r>
              <w:rPr>
                <w:rFonts w:ascii="Arial" w:hAnsi="Arial" w:cs="Arial"/>
                <w:sz w:val="20"/>
                <w:szCs w:val="20"/>
              </w:rPr>
              <w:t xml:space="preserve"> </w:t>
            </w:r>
            <w:r w:rsidRPr="001D2A06">
              <w:rPr>
                <w:rFonts w:ascii="Arial" w:hAnsi="Arial" w:cs="Arial"/>
                <w:sz w:val="20"/>
                <w:szCs w:val="20"/>
              </w:rPr>
              <w:t>krediidiandjale ja –vahendajale krediidivõimelisuse hindamiseks, samuti toetada</w:t>
            </w:r>
            <w:r>
              <w:rPr>
                <w:rFonts w:ascii="Arial" w:hAnsi="Arial" w:cs="Arial"/>
                <w:sz w:val="20"/>
                <w:szCs w:val="20"/>
              </w:rPr>
              <w:t xml:space="preserve"> </w:t>
            </w:r>
            <w:r w:rsidRPr="001D2A06">
              <w:rPr>
                <w:rFonts w:ascii="Arial" w:hAnsi="Arial" w:cs="Arial"/>
                <w:sz w:val="20"/>
                <w:szCs w:val="20"/>
              </w:rPr>
              <w:t xml:space="preserve">krediiditeabe kättesaadavust </w:t>
            </w:r>
            <w:r>
              <w:rPr>
                <w:rFonts w:ascii="Arial" w:hAnsi="Arial" w:cs="Arial"/>
                <w:sz w:val="20"/>
                <w:szCs w:val="20"/>
              </w:rPr>
              <w:t>f</w:t>
            </w:r>
            <w:r w:rsidRPr="001D2A06">
              <w:rPr>
                <w:rFonts w:ascii="Arial" w:hAnsi="Arial" w:cs="Arial"/>
                <w:sz w:val="20"/>
                <w:szCs w:val="20"/>
              </w:rPr>
              <w:t>inantssektori usaldusväärsuse tagamiseks ning</w:t>
            </w:r>
            <w:r>
              <w:rPr>
                <w:rFonts w:ascii="Arial" w:hAnsi="Arial" w:cs="Arial"/>
                <w:sz w:val="20"/>
                <w:szCs w:val="20"/>
              </w:rPr>
              <w:t xml:space="preserve"> </w:t>
            </w:r>
            <w:r w:rsidRPr="001D2A06">
              <w:rPr>
                <w:rFonts w:ascii="Arial" w:hAnsi="Arial" w:cs="Arial"/>
                <w:sz w:val="20"/>
                <w:szCs w:val="20"/>
              </w:rPr>
              <w:t>krediiditurgude jälgimiseks ja järelevalveks.</w:t>
            </w:r>
          </w:p>
          <w:p w14:paraId="70050644" w14:textId="77777777" w:rsidR="0055439E" w:rsidRPr="001D2A06" w:rsidRDefault="0055439E" w:rsidP="001D2A06">
            <w:pPr>
              <w:jc w:val="both"/>
              <w:rPr>
                <w:rFonts w:ascii="Arial" w:hAnsi="Arial" w:cs="Arial"/>
                <w:sz w:val="20"/>
                <w:szCs w:val="20"/>
              </w:rPr>
            </w:pPr>
          </w:p>
          <w:p w14:paraId="1B6B25AB" w14:textId="61189AB7" w:rsidR="0055439E" w:rsidRPr="001D2A06" w:rsidRDefault="0055439E" w:rsidP="001D2A06">
            <w:pPr>
              <w:jc w:val="both"/>
              <w:rPr>
                <w:rFonts w:ascii="Arial" w:hAnsi="Arial" w:cs="Arial"/>
                <w:sz w:val="20"/>
                <w:szCs w:val="20"/>
              </w:rPr>
            </w:pPr>
            <w:r w:rsidRPr="001D2A06">
              <w:rPr>
                <w:rFonts w:ascii="Arial" w:hAnsi="Arial" w:cs="Arial"/>
                <w:sz w:val="20"/>
                <w:szCs w:val="20"/>
              </w:rPr>
              <w:t xml:space="preserve">Samuti juhime </w:t>
            </w:r>
            <w:proofErr w:type="spellStart"/>
            <w:r w:rsidRPr="001D2A06">
              <w:rPr>
                <w:rFonts w:ascii="Arial" w:hAnsi="Arial" w:cs="Arial"/>
                <w:sz w:val="20"/>
                <w:szCs w:val="20"/>
              </w:rPr>
              <w:t>tähelepanu</w:t>
            </w:r>
            <w:proofErr w:type="spellEnd"/>
            <w:r w:rsidRPr="001D2A06">
              <w:rPr>
                <w:rFonts w:ascii="Arial" w:hAnsi="Arial" w:cs="Arial"/>
                <w:sz w:val="20"/>
                <w:szCs w:val="20"/>
              </w:rPr>
              <w:t>, et register vajab ulatuslike infotehnoloogiliste</w:t>
            </w:r>
            <w:r>
              <w:rPr>
                <w:rFonts w:ascii="Arial" w:hAnsi="Arial" w:cs="Arial"/>
                <w:sz w:val="20"/>
                <w:szCs w:val="20"/>
              </w:rPr>
              <w:t xml:space="preserve"> </w:t>
            </w:r>
            <w:r w:rsidRPr="001D2A06">
              <w:rPr>
                <w:rFonts w:ascii="Arial" w:hAnsi="Arial" w:cs="Arial"/>
                <w:sz w:val="20"/>
                <w:szCs w:val="20"/>
              </w:rPr>
              <w:t xml:space="preserve">lahenduste loomist nii andmete edastajate kui ka saajate poolt. Hilisem seaduse </w:t>
            </w:r>
            <w:proofErr w:type="spellStart"/>
            <w:r w:rsidRPr="001D2A06">
              <w:rPr>
                <w:rFonts w:ascii="Arial" w:hAnsi="Arial" w:cs="Arial"/>
                <w:sz w:val="20"/>
                <w:szCs w:val="20"/>
              </w:rPr>
              <w:t>või</w:t>
            </w:r>
            <w:proofErr w:type="spellEnd"/>
            <w:r>
              <w:rPr>
                <w:rFonts w:ascii="Arial" w:hAnsi="Arial" w:cs="Arial"/>
                <w:sz w:val="20"/>
                <w:szCs w:val="20"/>
              </w:rPr>
              <w:t xml:space="preserve"> </w:t>
            </w:r>
            <w:r w:rsidRPr="001D2A06">
              <w:rPr>
                <w:rFonts w:ascii="Arial" w:hAnsi="Arial" w:cs="Arial"/>
                <w:sz w:val="20"/>
                <w:szCs w:val="20"/>
              </w:rPr>
              <w:t xml:space="preserve">registri tä </w:t>
            </w:r>
            <w:proofErr w:type="spellStart"/>
            <w:r w:rsidRPr="001D2A06">
              <w:rPr>
                <w:rFonts w:ascii="Arial" w:hAnsi="Arial" w:cs="Arial"/>
                <w:sz w:val="20"/>
                <w:szCs w:val="20"/>
              </w:rPr>
              <w:t>iendamine</w:t>
            </w:r>
            <w:proofErr w:type="spellEnd"/>
            <w:r w:rsidRPr="001D2A06">
              <w:rPr>
                <w:rFonts w:ascii="Arial" w:hAnsi="Arial" w:cs="Arial"/>
                <w:sz w:val="20"/>
                <w:szCs w:val="20"/>
              </w:rPr>
              <w:t xml:space="preserve"> on </w:t>
            </w:r>
            <w:proofErr w:type="spellStart"/>
            <w:r w:rsidRPr="001D2A06">
              <w:rPr>
                <w:rFonts w:ascii="Arial" w:hAnsi="Arial" w:cs="Arial"/>
                <w:sz w:val="20"/>
                <w:szCs w:val="20"/>
              </w:rPr>
              <w:t>väga</w:t>
            </w:r>
            <w:proofErr w:type="spellEnd"/>
            <w:r w:rsidRPr="001D2A06">
              <w:rPr>
                <w:rFonts w:ascii="Arial" w:hAnsi="Arial" w:cs="Arial"/>
                <w:sz w:val="20"/>
                <w:szCs w:val="20"/>
              </w:rPr>
              <w:t xml:space="preserve"> aja- ja ressursimahukas protsess, </w:t>
            </w:r>
            <w:proofErr w:type="spellStart"/>
            <w:r w:rsidRPr="001D2A06">
              <w:rPr>
                <w:rFonts w:ascii="Arial" w:hAnsi="Arial" w:cs="Arial"/>
                <w:sz w:val="20"/>
                <w:szCs w:val="20"/>
              </w:rPr>
              <w:t>mistõttu</w:t>
            </w:r>
            <w:proofErr w:type="spellEnd"/>
            <w:r w:rsidRPr="001D2A06">
              <w:rPr>
                <w:rFonts w:ascii="Arial" w:hAnsi="Arial" w:cs="Arial"/>
                <w:sz w:val="20"/>
                <w:szCs w:val="20"/>
              </w:rPr>
              <w:t xml:space="preserve"> on </w:t>
            </w:r>
            <w:proofErr w:type="spellStart"/>
            <w:r w:rsidRPr="001D2A06">
              <w:rPr>
                <w:rFonts w:ascii="Arial" w:hAnsi="Arial" w:cs="Arial"/>
                <w:sz w:val="20"/>
                <w:szCs w:val="20"/>
              </w:rPr>
              <w:t>oluline,et</w:t>
            </w:r>
            <w:proofErr w:type="spellEnd"/>
            <w:r w:rsidRPr="001D2A06">
              <w:rPr>
                <w:rFonts w:ascii="Arial" w:hAnsi="Arial" w:cs="Arial"/>
                <w:sz w:val="20"/>
                <w:szCs w:val="20"/>
              </w:rPr>
              <w:t xml:space="preserve"> vastav tä </w:t>
            </w:r>
            <w:proofErr w:type="spellStart"/>
            <w:r w:rsidRPr="001D2A06">
              <w:rPr>
                <w:rFonts w:ascii="Arial" w:hAnsi="Arial" w:cs="Arial"/>
                <w:sz w:val="20"/>
                <w:szCs w:val="20"/>
              </w:rPr>
              <w:t>ienduse</w:t>
            </w:r>
            <w:proofErr w:type="spellEnd"/>
            <w:r w:rsidRPr="001D2A06">
              <w:rPr>
                <w:rFonts w:ascii="Arial" w:hAnsi="Arial" w:cs="Arial"/>
                <w:sz w:val="20"/>
                <w:szCs w:val="20"/>
              </w:rPr>
              <w:t xml:space="preserve"> sisse viimine juba seaduse esimesse versiooni. Erinevad</w:t>
            </w:r>
            <w:r>
              <w:rPr>
                <w:rFonts w:ascii="Arial" w:hAnsi="Arial" w:cs="Arial"/>
                <w:sz w:val="20"/>
                <w:szCs w:val="20"/>
              </w:rPr>
              <w:t xml:space="preserve"> </w:t>
            </w:r>
            <w:r w:rsidRPr="001D2A06">
              <w:rPr>
                <w:rFonts w:ascii="Arial" w:hAnsi="Arial" w:cs="Arial"/>
                <w:sz w:val="20"/>
                <w:szCs w:val="20"/>
              </w:rPr>
              <w:t xml:space="preserve">alaliidud on korduvalt toonud </w:t>
            </w:r>
            <w:r w:rsidRPr="001D2A06">
              <w:rPr>
                <w:rFonts w:ascii="Arial" w:hAnsi="Arial" w:cs="Arial"/>
                <w:sz w:val="20"/>
                <w:szCs w:val="20"/>
              </w:rPr>
              <w:lastRenderedPageBreak/>
              <w:t xml:space="preserve">tagasisides </w:t>
            </w:r>
            <w:proofErr w:type="spellStart"/>
            <w:r w:rsidRPr="001D2A06">
              <w:rPr>
                <w:rFonts w:ascii="Arial" w:hAnsi="Arial" w:cs="Arial"/>
                <w:sz w:val="20"/>
                <w:szCs w:val="20"/>
              </w:rPr>
              <w:t>välja</w:t>
            </w:r>
            <w:proofErr w:type="spellEnd"/>
            <w:r w:rsidRPr="001D2A06">
              <w:rPr>
                <w:rFonts w:ascii="Arial" w:hAnsi="Arial" w:cs="Arial"/>
                <w:sz w:val="20"/>
                <w:szCs w:val="20"/>
              </w:rPr>
              <w:t>, et krediidiinkassode kohustamine</w:t>
            </w:r>
            <w:r>
              <w:rPr>
                <w:rFonts w:ascii="Arial" w:hAnsi="Arial" w:cs="Arial"/>
                <w:sz w:val="20"/>
                <w:szCs w:val="20"/>
              </w:rPr>
              <w:t xml:space="preserve"> </w:t>
            </w:r>
            <w:r w:rsidRPr="001D2A06">
              <w:rPr>
                <w:rFonts w:ascii="Arial" w:hAnsi="Arial" w:cs="Arial"/>
                <w:sz w:val="20"/>
                <w:szCs w:val="20"/>
              </w:rPr>
              <w:t xml:space="preserve">andmete edastamiseks toetaks </w:t>
            </w:r>
            <w:proofErr w:type="spellStart"/>
            <w:r w:rsidRPr="001D2A06">
              <w:rPr>
                <w:rFonts w:ascii="Arial" w:hAnsi="Arial" w:cs="Arial"/>
                <w:sz w:val="20"/>
                <w:szCs w:val="20"/>
              </w:rPr>
              <w:t>märkimisväärselt</w:t>
            </w:r>
            <w:proofErr w:type="spellEnd"/>
            <w:r w:rsidRPr="001D2A06">
              <w:rPr>
                <w:rFonts w:ascii="Arial" w:hAnsi="Arial" w:cs="Arial"/>
                <w:sz w:val="20"/>
                <w:szCs w:val="20"/>
              </w:rPr>
              <w:t xml:space="preserve"> seaduse </w:t>
            </w:r>
            <w:proofErr w:type="spellStart"/>
            <w:r w:rsidRPr="001D2A06">
              <w:rPr>
                <w:rFonts w:ascii="Arial" w:hAnsi="Arial" w:cs="Arial"/>
                <w:sz w:val="20"/>
                <w:szCs w:val="20"/>
              </w:rPr>
              <w:t>eesmärkide</w:t>
            </w:r>
            <w:proofErr w:type="spellEnd"/>
            <w:r w:rsidRPr="001D2A06">
              <w:rPr>
                <w:rFonts w:ascii="Arial" w:hAnsi="Arial" w:cs="Arial"/>
                <w:sz w:val="20"/>
                <w:szCs w:val="20"/>
              </w:rPr>
              <w:t xml:space="preserve"> saavutamist.</w:t>
            </w:r>
          </w:p>
          <w:p w14:paraId="5C376C58" w14:textId="3507D8F8" w:rsidR="0055439E" w:rsidRPr="007D1EB4" w:rsidRDefault="0055439E" w:rsidP="001D2A06">
            <w:pPr>
              <w:jc w:val="both"/>
              <w:rPr>
                <w:rFonts w:ascii="Arial" w:hAnsi="Arial" w:cs="Arial"/>
                <w:sz w:val="20"/>
                <w:szCs w:val="20"/>
              </w:rPr>
            </w:pPr>
            <w:r w:rsidRPr="001D2A06">
              <w:rPr>
                <w:rFonts w:ascii="Arial" w:hAnsi="Arial" w:cs="Arial"/>
                <w:sz w:val="20"/>
                <w:szCs w:val="20"/>
              </w:rPr>
              <w:t xml:space="preserve">Tulenevalt eeltoodust leiame, et seaduse </w:t>
            </w:r>
            <w:proofErr w:type="spellStart"/>
            <w:r w:rsidRPr="001D2A06">
              <w:rPr>
                <w:rFonts w:ascii="Arial" w:hAnsi="Arial" w:cs="Arial"/>
                <w:sz w:val="20"/>
                <w:szCs w:val="20"/>
              </w:rPr>
              <w:t>eelnõu</w:t>
            </w:r>
            <w:proofErr w:type="spellEnd"/>
            <w:r w:rsidRPr="001D2A06">
              <w:rPr>
                <w:rFonts w:ascii="Arial" w:hAnsi="Arial" w:cs="Arial"/>
                <w:sz w:val="20"/>
                <w:szCs w:val="20"/>
              </w:rPr>
              <w:t xml:space="preserve"> tuleks </w:t>
            </w:r>
            <w:proofErr w:type="spellStart"/>
            <w:r w:rsidRPr="001D2A06">
              <w:rPr>
                <w:rFonts w:ascii="Arial" w:hAnsi="Arial" w:cs="Arial"/>
                <w:sz w:val="20"/>
                <w:szCs w:val="20"/>
              </w:rPr>
              <w:t>täiendada</w:t>
            </w:r>
            <w:proofErr w:type="spellEnd"/>
            <w:r w:rsidRPr="001D2A06">
              <w:rPr>
                <w:rFonts w:ascii="Arial" w:hAnsi="Arial" w:cs="Arial"/>
                <w:sz w:val="20"/>
                <w:szCs w:val="20"/>
              </w:rPr>
              <w:t xml:space="preserve"> nii, et see </w:t>
            </w:r>
            <w:proofErr w:type="spellStart"/>
            <w:r w:rsidRPr="001D2A06">
              <w:rPr>
                <w:rFonts w:ascii="Arial" w:hAnsi="Arial" w:cs="Arial"/>
                <w:sz w:val="20"/>
                <w:szCs w:val="20"/>
              </w:rPr>
              <w:t>näeks</w:t>
            </w:r>
            <w:proofErr w:type="spellEnd"/>
            <w:r>
              <w:rPr>
                <w:rFonts w:ascii="Arial" w:hAnsi="Arial" w:cs="Arial"/>
                <w:sz w:val="20"/>
                <w:szCs w:val="20"/>
              </w:rPr>
              <w:t xml:space="preserve"> </w:t>
            </w:r>
            <w:r w:rsidRPr="001D2A06">
              <w:rPr>
                <w:rFonts w:ascii="Arial" w:hAnsi="Arial" w:cs="Arial"/>
                <w:sz w:val="20"/>
                <w:szCs w:val="20"/>
              </w:rPr>
              <w:t>ette ka krediidiinkassodele registrisse andmete edastamise kohustuse (meie</w:t>
            </w:r>
            <w:r>
              <w:rPr>
                <w:rFonts w:ascii="Arial" w:hAnsi="Arial" w:cs="Arial"/>
                <w:sz w:val="20"/>
                <w:szCs w:val="20"/>
              </w:rPr>
              <w:t xml:space="preserve"> </w:t>
            </w:r>
            <w:r w:rsidRPr="001D2A06">
              <w:rPr>
                <w:rFonts w:ascii="Arial" w:hAnsi="Arial" w:cs="Arial"/>
                <w:sz w:val="20"/>
                <w:szCs w:val="20"/>
              </w:rPr>
              <w:t>varasemates kommentaarides toodud eelduste esinemisel).</w:t>
            </w:r>
          </w:p>
        </w:tc>
        <w:tc>
          <w:tcPr>
            <w:tcW w:w="5068" w:type="dxa"/>
          </w:tcPr>
          <w:p w14:paraId="1A85919F" w14:textId="20E3F888" w:rsidR="0055439E" w:rsidRDefault="0055439E" w:rsidP="3186EBC9">
            <w:pPr>
              <w:jc w:val="both"/>
              <w:rPr>
                <w:rFonts w:ascii="Arial" w:hAnsi="Arial" w:cs="Arial"/>
                <w:b/>
                <w:bCs/>
                <w:sz w:val="20"/>
                <w:szCs w:val="20"/>
              </w:rPr>
            </w:pPr>
            <w:r w:rsidRPr="3186EBC9">
              <w:rPr>
                <w:rFonts w:ascii="Arial" w:hAnsi="Arial" w:cs="Arial"/>
                <w:b/>
                <w:bCs/>
                <w:sz w:val="20"/>
                <w:szCs w:val="20"/>
              </w:rPr>
              <w:lastRenderedPageBreak/>
              <w:t>Se</w:t>
            </w:r>
            <w:r>
              <w:rPr>
                <w:rFonts w:ascii="Arial" w:hAnsi="Arial" w:cs="Arial"/>
                <w:b/>
                <w:bCs/>
                <w:sz w:val="20"/>
                <w:szCs w:val="20"/>
              </w:rPr>
              <w:t>l</w:t>
            </w:r>
            <w:r w:rsidRPr="3186EBC9">
              <w:rPr>
                <w:rFonts w:ascii="Arial" w:hAnsi="Arial" w:cs="Arial"/>
                <w:b/>
                <w:bCs/>
                <w:sz w:val="20"/>
                <w:szCs w:val="20"/>
              </w:rPr>
              <w:t>gitame</w:t>
            </w:r>
          </w:p>
          <w:p w14:paraId="7DCF0EB8" w14:textId="77777777" w:rsidR="0055439E" w:rsidRDefault="0055439E" w:rsidP="00986B1C">
            <w:pPr>
              <w:jc w:val="both"/>
              <w:rPr>
                <w:rFonts w:ascii="Arial" w:hAnsi="Arial" w:cs="Arial"/>
                <w:sz w:val="20"/>
                <w:szCs w:val="20"/>
              </w:rPr>
            </w:pPr>
            <w:r>
              <w:rPr>
                <w:rFonts w:ascii="Arial" w:hAnsi="Arial" w:cs="Arial"/>
                <w:sz w:val="20"/>
                <w:szCs w:val="20"/>
              </w:rPr>
              <w:t>Eelnõuga on tehtud teadlik valik jätta krediiditeabe esitajate ringist välja krediidiostjad. Kaalutlused olid järgmised:</w:t>
            </w:r>
          </w:p>
          <w:p w14:paraId="0B74B33D" w14:textId="77777777" w:rsidR="0055439E" w:rsidRPr="002B7A26" w:rsidRDefault="0055439E" w:rsidP="00986B1C">
            <w:pPr>
              <w:jc w:val="both"/>
              <w:rPr>
                <w:rFonts w:ascii="Arial" w:hAnsi="Arial" w:cs="Arial"/>
                <w:sz w:val="20"/>
                <w:szCs w:val="20"/>
              </w:rPr>
            </w:pPr>
            <w:r>
              <w:rPr>
                <w:rFonts w:ascii="Arial" w:hAnsi="Arial" w:cs="Arial"/>
                <w:sz w:val="20"/>
                <w:szCs w:val="20"/>
              </w:rPr>
              <w:t>1) k</w:t>
            </w:r>
            <w:r w:rsidRPr="002B7A26">
              <w:rPr>
                <w:rFonts w:ascii="Arial" w:hAnsi="Arial" w:cs="Arial"/>
                <w:sz w:val="20"/>
                <w:szCs w:val="20"/>
              </w:rPr>
              <w:t>rediidiostja tegevuse sisust tulenevalt – krediidiostja omandab krediidiasutuse või krediidiandja viivituses oleva krediidilepingu või sellest tuleneva nõude – võib registrisse andmete esitamise kohustuse ulatus olla väga nüansirikas</w:t>
            </w:r>
            <w:r>
              <w:rPr>
                <w:rFonts w:ascii="Arial" w:hAnsi="Arial" w:cs="Arial"/>
                <w:sz w:val="20"/>
                <w:szCs w:val="20"/>
              </w:rPr>
              <w:t>, mistõttu</w:t>
            </w:r>
            <w:r w:rsidRPr="002B7A26">
              <w:rPr>
                <w:rFonts w:ascii="Arial" w:hAnsi="Arial" w:cs="Arial"/>
                <w:sz w:val="20"/>
                <w:szCs w:val="20"/>
              </w:rPr>
              <w:t xml:space="preserve"> võib tõusetuda küsimus sellest, kuidas vältida andmete dubleerimist, eeskätt nõude loovutamisel VÕS § 164 tähenduses. </w:t>
            </w:r>
          </w:p>
          <w:p w14:paraId="170CF185" w14:textId="77777777" w:rsidR="0055439E" w:rsidRDefault="0055439E" w:rsidP="00986B1C">
            <w:pPr>
              <w:jc w:val="both"/>
              <w:rPr>
                <w:rFonts w:ascii="Arial" w:hAnsi="Arial" w:cs="Arial"/>
                <w:sz w:val="20"/>
                <w:szCs w:val="20"/>
              </w:rPr>
            </w:pPr>
            <w:r>
              <w:rPr>
                <w:rFonts w:ascii="Arial" w:hAnsi="Arial" w:cs="Arial"/>
                <w:sz w:val="20"/>
                <w:szCs w:val="20"/>
              </w:rPr>
              <w:t>2) in</w:t>
            </w:r>
            <w:r w:rsidRPr="002B7A26">
              <w:rPr>
                <w:rFonts w:ascii="Arial" w:hAnsi="Arial" w:cs="Arial"/>
                <w:sz w:val="20"/>
                <w:szCs w:val="20"/>
              </w:rPr>
              <w:t>k</w:t>
            </w:r>
            <w:r>
              <w:rPr>
                <w:rFonts w:ascii="Arial" w:hAnsi="Arial" w:cs="Arial"/>
                <w:sz w:val="20"/>
                <w:szCs w:val="20"/>
              </w:rPr>
              <w:t>a</w:t>
            </w:r>
            <w:r w:rsidRPr="002B7A26">
              <w:rPr>
                <w:rFonts w:ascii="Arial" w:hAnsi="Arial" w:cs="Arial"/>
                <w:sz w:val="20"/>
                <w:szCs w:val="20"/>
              </w:rPr>
              <w:t xml:space="preserve">ssoettevõtjate </w:t>
            </w:r>
            <w:r>
              <w:rPr>
                <w:rFonts w:ascii="Arial" w:hAnsi="Arial" w:cs="Arial"/>
                <w:sz w:val="20"/>
                <w:szCs w:val="20"/>
              </w:rPr>
              <w:t xml:space="preserve">tegevuse reformi (kujunemine </w:t>
            </w:r>
            <w:r w:rsidRPr="002B7A26">
              <w:rPr>
                <w:rFonts w:ascii="Arial" w:hAnsi="Arial" w:cs="Arial"/>
                <w:sz w:val="20"/>
                <w:szCs w:val="20"/>
              </w:rPr>
              <w:t xml:space="preserve"> finantsjärelevalvesubjekti</w:t>
            </w:r>
            <w:r>
              <w:rPr>
                <w:rFonts w:ascii="Arial" w:hAnsi="Arial" w:cs="Arial"/>
                <w:sz w:val="20"/>
                <w:szCs w:val="20"/>
              </w:rPr>
              <w:t>deks) mõju ei ole veel lõplikult selge</w:t>
            </w:r>
            <w:r w:rsidRPr="002B7A26">
              <w:rPr>
                <w:rFonts w:ascii="Arial" w:hAnsi="Arial" w:cs="Arial"/>
                <w:sz w:val="20"/>
                <w:szCs w:val="20"/>
              </w:rPr>
              <w:t>.</w:t>
            </w:r>
            <w:r>
              <w:rPr>
                <w:rFonts w:ascii="Arial" w:hAnsi="Arial" w:cs="Arial"/>
                <w:sz w:val="20"/>
                <w:szCs w:val="20"/>
              </w:rPr>
              <w:t xml:space="preserve"> KIOS kohustas krediidihaldusega tegelevat i</w:t>
            </w:r>
            <w:r w:rsidRPr="002B7A26">
              <w:rPr>
                <w:rFonts w:ascii="Arial" w:hAnsi="Arial" w:cs="Arial"/>
                <w:sz w:val="20"/>
                <w:szCs w:val="20"/>
              </w:rPr>
              <w:t>sik</w:t>
            </w:r>
            <w:r>
              <w:rPr>
                <w:rFonts w:ascii="Arial" w:hAnsi="Arial" w:cs="Arial"/>
                <w:sz w:val="20"/>
                <w:szCs w:val="20"/>
              </w:rPr>
              <w:t xml:space="preserve">ut </w:t>
            </w:r>
            <w:r w:rsidRPr="002B7A26">
              <w:rPr>
                <w:rFonts w:ascii="Arial" w:hAnsi="Arial" w:cs="Arial"/>
                <w:sz w:val="20"/>
                <w:szCs w:val="20"/>
              </w:rPr>
              <w:t xml:space="preserve">taotlema Finantsinspektsioonilt tegevusloa ning viima oma tegevuse ja dokumendid </w:t>
            </w:r>
            <w:proofErr w:type="spellStart"/>
            <w:r w:rsidRPr="002B7A26">
              <w:rPr>
                <w:rFonts w:ascii="Arial" w:hAnsi="Arial" w:cs="Arial"/>
                <w:sz w:val="20"/>
                <w:szCs w:val="20"/>
              </w:rPr>
              <w:t>KIOS-is</w:t>
            </w:r>
            <w:proofErr w:type="spellEnd"/>
            <w:r w:rsidRPr="002B7A26">
              <w:rPr>
                <w:rFonts w:ascii="Arial" w:hAnsi="Arial" w:cs="Arial"/>
                <w:sz w:val="20"/>
                <w:szCs w:val="20"/>
              </w:rPr>
              <w:t xml:space="preserve"> sätestatuga vastavusse hiljemalt 30.06.2025 või oma tegevuse nimetatud kuupäevaks lõpetama.</w:t>
            </w:r>
            <w:r>
              <w:rPr>
                <w:rFonts w:ascii="Arial" w:hAnsi="Arial" w:cs="Arial"/>
                <w:sz w:val="20"/>
                <w:szCs w:val="20"/>
              </w:rPr>
              <w:t xml:space="preserve"> </w:t>
            </w:r>
            <w:r w:rsidRPr="00ED709F">
              <w:rPr>
                <w:rFonts w:ascii="Arial" w:hAnsi="Arial" w:cs="Arial"/>
                <w:sz w:val="20"/>
                <w:szCs w:val="20"/>
              </w:rPr>
              <w:t xml:space="preserve">Oluline on jätta sektorile ajavahemik, mis võimaldab tegevusloa saanud ettevõtetel kohaneda uue regulatiivse raamistikuga ning </w:t>
            </w:r>
            <w:r>
              <w:rPr>
                <w:rFonts w:ascii="Arial" w:hAnsi="Arial" w:cs="Arial"/>
                <w:sz w:val="20"/>
                <w:szCs w:val="20"/>
              </w:rPr>
              <w:t>jätab</w:t>
            </w:r>
            <w:r w:rsidRPr="00ED709F">
              <w:rPr>
                <w:rFonts w:ascii="Arial" w:hAnsi="Arial" w:cs="Arial"/>
                <w:sz w:val="20"/>
                <w:szCs w:val="20"/>
              </w:rPr>
              <w:t xml:space="preserve"> aega järelevalvepraktik</w:t>
            </w:r>
            <w:r>
              <w:rPr>
                <w:rFonts w:ascii="Arial" w:hAnsi="Arial" w:cs="Arial"/>
                <w:sz w:val="20"/>
                <w:szCs w:val="20"/>
              </w:rPr>
              <w:t>a</w:t>
            </w:r>
            <w:r w:rsidRPr="00ED709F">
              <w:rPr>
                <w:rFonts w:ascii="Arial" w:hAnsi="Arial" w:cs="Arial"/>
                <w:sz w:val="20"/>
                <w:szCs w:val="20"/>
              </w:rPr>
              <w:t xml:space="preserve"> kujunemiseks ja kinnistumiseks</w:t>
            </w:r>
            <w:r>
              <w:rPr>
                <w:rFonts w:ascii="Arial" w:hAnsi="Arial" w:cs="Arial"/>
                <w:sz w:val="20"/>
                <w:szCs w:val="20"/>
              </w:rPr>
              <w:t>.</w:t>
            </w:r>
          </w:p>
          <w:p w14:paraId="669A444B" w14:textId="77777777" w:rsidR="0055439E" w:rsidRPr="002B7A26" w:rsidRDefault="0055439E" w:rsidP="00986B1C">
            <w:pPr>
              <w:jc w:val="both"/>
              <w:rPr>
                <w:rFonts w:ascii="Arial" w:hAnsi="Arial" w:cs="Arial"/>
                <w:sz w:val="20"/>
                <w:szCs w:val="20"/>
              </w:rPr>
            </w:pPr>
          </w:p>
          <w:p w14:paraId="473AEE4D" w14:textId="77777777" w:rsidR="0055439E" w:rsidRPr="002B7A26" w:rsidRDefault="0055439E" w:rsidP="00986B1C">
            <w:pPr>
              <w:jc w:val="both"/>
              <w:rPr>
                <w:rFonts w:ascii="Arial" w:hAnsi="Arial" w:cs="Arial"/>
                <w:sz w:val="20"/>
                <w:szCs w:val="20"/>
              </w:rPr>
            </w:pPr>
            <w:r>
              <w:rPr>
                <w:rFonts w:ascii="Arial" w:hAnsi="Arial" w:cs="Arial"/>
                <w:sz w:val="20"/>
                <w:szCs w:val="20"/>
              </w:rPr>
              <w:t>Eeltoodud kaalutlusi silmas pidades pidas Rahandusministeerium põhjendatuks</w:t>
            </w:r>
            <w:r w:rsidRPr="002B7A26">
              <w:rPr>
                <w:rFonts w:ascii="Arial" w:hAnsi="Arial" w:cs="Arial"/>
                <w:sz w:val="20"/>
                <w:szCs w:val="20"/>
              </w:rPr>
              <w:t xml:space="preserve"> mitte hõlmata krediidiostjaid registri käivitamise esimeses etapis krediiditeabe andjana</w:t>
            </w:r>
            <w:r>
              <w:rPr>
                <w:rFonts w:ascii="Arial" w:hAnsi="Arial" w:cs="Arial"/>
                <w:sz w:val="20"/>
                <w:szCs w:val="20"/>
              </w:rPr>
              <w:t xml:space="preserve">. </w:t>
            </w:r>
            <w:r w:rsidRPr="00A61ED7">
              <w:rPr>
                <w:rFonts w:ascii="Arial" w:hAnsi="Arial" w:cs="Arial"/>
                <w:sz w:val="20"/>
                <w:szCs w:val="20"/>
              </w:rPr>
              <w:t xml:space="preserve">Pärast registri täiemahulist </w:t>
            </w:r>
            <w:r>
              <w:rPr>
                <w:rFonts w:ascii="Arial" w:hAnsi="Arial" w:cs="Arial"/>
                <w:sz w:val="20"/>
                <w:szCs w:val="20"/>
              </w:rPr>
              <w:t>käivitumist</w:t>
            </w:r>
            <w:r w:rsidRPr="00A61ED7">
              <w:rPr>
                <w:rFonts w:ascii="Arial" w:hAnsi="Arial" w:cs="Arial"/>
                <w:sz w:val="20"/>
                <w:szCs w:val="20"/>
              </w:rPr>
              <w:t xml:space="preserve"> kavatseb Rahandusministeerium hinnata </w:t>
            </w:r>
            <w:r w:rsidRPr="00A61ED7">
              <w:rPr>
                <w:rFonts w:ascii="Arial" w:hAnsi="Arial" w:cs="Arial"/>
                <w:sz w:val="20"/>
                <w:szCs w:val="20"/>
              </w:rPr>
              <w:lastRenderedPageBreak/>
              <w:t xml:space="preserve">krediidiostjate kaasamise vajadust ning vajaduse korral </w:t>
            </w:r>
            <w:r>
              <w:rPr>
                <w:rFonts w:ascii="Arial" w:hAnsi="Arial" w:cs="Arial"/>
                <w:sz w:val="20"/>
                <w:szCs w:val="20"/>
              </w:rPr>
              <w:t>valmistab ette</w:t>
            </w:r>
            <w:r w:rsidRPr="00A61ED7">
              <w:rPr>
                <w:rFonts w:ascii="Arial" w:hAnsi="Arial" w:cs="Arial"/>
                <w:sz w:val="20"/>
                <w:szCs w:val="20"/>
              </w:rPr>
              <w:t xml:space="preserve"> seadusemuudatus</w:t>
            </w:r>
            <w:r>
              <w:rPr>
                <w:rFonts w:ascii="Arial" w:hAnsi="Arial" w:cs="Arial"/>
                <w:sz w:val="20"/>
                <w:szCs w:val="20"/>
              </w:rPr>
              <w:t>ed</w:t>
            </w:r>
            <w:r w:rsidRPr="00A61ED7">
              <w:rPr>
                <w:rFonts w:ascii="Arial" w:hAnsi="Arial" w:cs="Arial"/>
                <w:sz w:val="20"/>
                <w:szCs w:val="20"/>
              </w:rPr>
              <w:t>, et võimaldada nende käsitamist krediiditeabe andjatena</w:t>
            </w:r>
            <w:r>
              <w:rPr>
                <w:rFonts w:ascii="Arial" w:hAnsi="Arial" w:cs="Arial"/>
                <w:sz w:val="20"/>
                <w:szCs w:val="20"/>
              </w:rPr>
              <w:t>.</w:t>
            </w:r>
          </w:p>
          <w:p w14:paraId="55444B94" w14:textId="77777777" w:rsidR="0055439E" w:rsidRPr="007D1EB4" w:rsidRDefault="0055439E" w:rsidP="00AC7BA1">
            <w:pPr>
              <w:jc w:val="both"/>
              <w:rPr>
                <w:rFonts w:ascii="Arial" w:hAnsi="Arial" w:cs="Arial"/>
                <w:sz w:val="20"/>
                <w:szCs w:val="20"/>
              </w:rPr>
            </w:pPr>
          </w:p>
        </w:tc>
      </w:tr>
      <w:tr w:rsidR="0055439E" w:rsidRPr="007D1EB4" w14:paraId="24453F3F" w14:textId="77777777" w:rsidTr="01BB3D2D">
        <w:tc>
          <w:tcPr>
            <w:tcW w:w="2689" w:type="dxa"/>
            <w:vMerge/>
          </w:tcPr>
          <w:p w14:paraId="7B9808FB" w14:textId="77777777" w:rsidR="0055439E" w:rsidRPr="007D1EB4" w:rsidRDefault="0055439E" w:rsidP="00873775">
            <w:pPr>
              <w:jc w:val="center"/>
              <w:rPr>
                <w:rFonts w:ascii="Arial" w:hAnsi="Arial" w:cs="Arial"/>
                <w:sz w:val="20"/>
                <w:szCs w:val="20"/>
              </w:rPr>
            </w:pPr>
          </w:p>
        </w:tc>
        <w:tc>
          <w:tcPr>
            <w:tcW w:w="567" w:type="dxa"/>
          </w:tcPr>
          <w:p w14:paraId="129D7042" w14:textId="5FC3EF0F" w:rsidR="0055439E" w:rsidRPr="00DF4A2C" w:rsidRDefault="0055439E" w:rsidP="00AC7BA1">
            <w:pPr>
              <w:jc w:val="both"/>
              <w:rPr>
                <w:rFonts w:ascii="Arial" w:hAnsi="Arial" w:cs="Arial"/>
                <w:b/>
                <w:bCs/>
                <w:sz w:val="20"/>
                <w:szCs w:val="20"/>
              </w:rPr>
            </w:pPr>
            <w:r w:rsidRPr="00DF4A2C">
              <w:rPr>
                <w:rFonts w:ascii="Arial" w:hAnsi="Arial" w:cs="Arial"/>
                <w:b/>
                <w:bCs/>
                <w:sz w:val="20"/>
                <w:szCs w:val="20"/>
              </w:rPr>
              <w:t>2.</w:t>
            </w:r>
          </w:p>
        </w:tc>
        <w:tc>
          <w:tcPr>
            <w:tcW w:w="5670" w:type="dxa"/>
          </w:tcPr>
          <w:p w14:paraId="3ACDFED4" w14:textId="19C02D5C" w:rsidR="0055439E" w:rsidRPr="0016656C" w:rsidRDefault="0055439E" w:rsidP="0016656C">
            <w:pPr>
              <w:jc w:val="both"/>
              <w:rPr>
                <w:rFonts w:ascii="Arial" w:hAnsi="Arial" w:cs="Arial"/>
                <w:sz w:val="20"/>
                <w:szCs w:val="20"/>
              </w:rPr>
            </w:pPr>
            <w:r w:rsidRPr="0016656C">
              <w:rPr>
                <w:rFonts w:ascii="Arial" w:hAnsi="Arial" w:cs="Arial"/>
                <w:sz w:val="20"/>
                <w:szCs w:val="20"/>
              </w:rPr>
              <w:t>Eelnõu täiendamise vajadusest seoses isikute ringiga, kellele</w:t>
            </w:r>
            <w:r>
              <w:rPr>
                <w:rFonts w:ascii="Arial" w:hAnsi="Arial" w:cs="Arial"/>
                <w:sz w:val="20"/>
                <w:szCs w:val="20"/>
              </w:rPr>
              <w:t xml:space="preserve"> </w:t>
            </w:r>
            <w:r w:rsidRPr="0016656C">
              <w:rPr>
                <w:rFonts w:ascii="Arial" w:hAnsi="Arial" w:cs="Arial"/>
                <w:sz w:val="20"/>
                <w:szCs w:val="20"/>
              </w:rPr>
              <w:t>võimaldatakse juurdepääsu registriandmetele</w:t>
            </w:r>
            <w:r>
              <w:rPr>
                <w:rFonts w:ascii="Arial" w:hAnsi="Arial" w:cs="Arial"/>
                <w:sz w:val="20"/>
                <w:szCs w:val="20"/>
              </w:rPr>
              <w:t>:</w:t>
            </w:r>
          </w:p>
          <w:p w14:paraId="5CCBAF36" w14:textId="65FB0BB2" w:rsidR="0055439E" w:rsidRDefault="0055439E" w:rsidP="0016656C">
            <w:pPr>
              <w:jc w:val="both"/>
              <w:rPr>
                <w:rFonts w:ascii="Arial" w:hAnsi="Arial" w:cs="Arial"/>
                <w:sz w:val="20"/>
                <w:szCs w:val="20"/>
              </w:rPr>
            </w:pPr>
            <w:proofErr w:type="spellStart"/>
            <w:r w:rsidRPr="0016656C">
              <w:rPr>
                <w:rFonts w:ascii="Arial" w:hAnsi="Arial" w:cs="Arial"/>
                <w:sz w:val="20"/>
                <w:szCs w:val="20"/>
              </w:rPr>
              <w:t>Eelnõu</w:t>
            </w:r>
            <w:proofErr w:type="spellEnd"/>
            <w:r w:rsidRPr="0016656C">
              <w:rPr>
                <w:rFonts w:ascii="Arial" w:hAnsi="Arial" w:cs="Arial"/>
                <w:sz w:val="20"/>
                <w:szCs w:val="20"/>
              </w:rPr>
              <w:t xml:space="preserve"> § 10 </w:t>
            </w:r>
            <w:proofErr w:type="spellStart"/>
            <w:r w:rsidRPr="0016656C">
              <w:rPr>
                <w:rFonts w:ascii="Arial" w:hAnsi="Arial" w:cs="Arial"/>
                <w:sz w:val="20"/>
                <w:szCs w:val="20"/>
              </w:rPr>
              <w:t>lõikes</w:t>
            </w:r>
            <w:proofErr w:type="spellEnd"/>
            <w:r w:rsidRPr="0016656C">
              <w:rPr>
                <w:rFonts w:ascii="Arial" w:hAnsi="Arial" w:cs="Arial"/>
                <w:sz w:val="20"/>
                <w:szCs w:val="20"/>
              </w:rPr>
              <w:t xml:space="preserve"> 1 hetkel </w:t>
            </w:r>
            <w:proofErr w:type="spellStart"/>
            <w:r w:rsidRPr="0016656C">
              <w:rPr>
                <w:rFonts w:ascii="Arial" w:hAnsi="Arial" w:cs="Arial"/>
                <w:sz w:val="20"/>
                <w:szCs w:val="20"/>
              </w:rPr>
              <w:t>mää</w:t>
            </w:r>
            <w:r>
              <w:rPr>
                <w:rFonts w:ascii="Arial" w:hAnsi="Arial" w:cs="Arial"/>
                <w:sz w:val="20"/>
                <w:szCs w:val="20"/>
              </w:rPr>
              <w:t>r</w:t>
            </w:r>
            <w:r w:rsidRPr="0016656C">
              <w:rPr>
                <w:rFonts w:ascii="Arial" w:hAnsi="Arial" w:cs="Arial"/>
                <w:sz w:val="20"/>
                <w:szCs w:val="20"/>
              </w:rPr>
              <w:t>atletud</w:t>
            </w:r>
            <w:proofErr w:type="spellEnd"/>
            <w:r w:rsidRPr="0016656C">
              <w:rPr>
                <w:rFonts w:ascii="Arial" w:hAnsi="Arial" w:cs="Arial"/>
                <w:sz w:val="20"/>
                <w:szCs w:val="20"/>
              </w:rPr>
              <w:t xml:space="preserve"> isikute ring, kellele </w:t>
            </w:r>
            <w:proofErr w:type="spellStart"/>
            <w:r w:rsidRPr="0016656C">
              <w:rPr>
                <w:rFonts w:ascii="Arial" w:hAnsi="Arial" w:cs="Arial"/>
                <w:sz w:val="20"/>
                <w:szCs w:val="20"/>
              </w:rPr>
              <w:t>võimaldatakse</w:t>
            </w:r>
            <w:proofErr w:type="spellEnd"/>
            <w:r>
              <w:rPr>
                <w:rFonts w:ascii="Arial" w:hAnsi="Arial" w:cs="Arial"/>
                <w:sz w:val="20"/>
                <w:szCs w:val="20"/>
              </w:rPr>
              <w:t xml:space="preserve"> </w:t>
            </w:r>
            <w:proofErr w:type="spellStart"/>
            <w:r w:rsidRPr="0016656C">
              <w:rPr>
                <w:rFonts w:ascii="Arial" w:hAnsi="Arial" w:cs="Arial"/>
                <w:sz w:val="20"/>
                <w:szCs w:val="20"/>
              </w:rPr>
              <w:t>juurdepääs</w:t>
            </w:r>
            <w:proofErr w:type="spellEnd"/>
            <w:r w:rsidRPr="0016656C">
              <w:rPr>
                <w:rFonts w:ascii="Arial" w:hAnsi="Arial" w:cs="Arial"/>
                <w:sz w:val="20"/>
                <w:szCs w:val="20"/>
              </w:rPr>
              <w:t xml:space="preserve"> registriandmetele, vajab </w:t>
            </w:r>
            <w:proofErr w:type="spellStart"/>
            <w:r w:rsidRPr="0016656C">
              <w:rPr>
                <w:rFonts w:ascii="Arial" w:hAnsi="Arial" w:cs="Arial"/>
                <w:sz w:val="20"/>
                <w:szCs w:val="20"/>
              </w:rPr>
              <w:t>täiendamist</w:t>
            </w:r>
            <w:proofErr w:type="spellEnd"/>
            <w:r w:rsidRPr="0016656C">
              <w:rPr>
                <w:rFonts w:ascii="Arial" w:hAnsi="Arial" w:cs="Arial"/>
                <w:sz w:val="20"/>
                <w:szCs w:val="20"/>
              </w:rPr>
              <w:t>.</w:t>
            </w:r>
          </w:p>
          <w:p w14:paraId="392BD05D" w14:textId="77777777" w:rsidR="0055439E" w:rsidRPr="0016656C" w:rsidRDefault="0055439E" w:rsidP="0016656C">
            <w:pPr>
              <w:jc w:val="both"/>
              <w:rPr>
                <w:rFonts w:ascii="Arial" w:hAnsi="Arial" w:cs="Arial"/>
                <w:sz w:val="20"/>
                <w:szCs w:val="20"/>
              </w:rPr>
            </w:pPr>
          </w:p>
          <w:p w14:paraId="5355DB35" w14:textId="309F12B1" w:rsidR="0055439E" w:rsidRPr="0016656C" w:rsidRDefault="0055439E" w:rsidP="0016656C">
            <w:pPr>
              <w:jc w:val="both"/>
              <w:rPr>
                <w:rFonts w:ascii="Arial" w:hAnsi="Arial" w:cs="Arial"/>
                <w:sz w:val="20"/>
                <w:szCs w:val="20"/>
              </w:rPr>
            </w:pPr>
            <w:r w:rsidRPr="0016656C">
              <w:rPr>
                <w:rFonts w:ascii="Arial" w:hAnsi="Arial" w:cs="Arial"/>
                <w:sz w:val="20"/>
                <w:szCs w:val="20"/>
              </w:rPr>
              <w:t xml:space="preserve">1. Esiteks on </w:t>
            </w:r>
            <w:proofErr w:type="spellStart"/>
            <w:r w:rsidRPr="0016656C">
              <w:rPr>
                <w:rFonts w:ascii="Arial" w:hAnsi="Arial" w:cs="Arial"/>
                <w:sz w:val="20"/>
                <w:szCs w:val="20"/>
              </w:rPr>
              <w:t>jäetud</w:t>
            </w:r>
            <w:proofErr w:type="spellEnd"/>
            <w:r w:rsidRPr="0016656C">
              <w:rPr>
                <w:rFonts w:ascii="Arial" w:hAnsi="Arial" w:cs="Arial"/>
                <w:sz w:val="20"/>
                <w:szCs w:val="20"/>
              </w:rPr>
              <w:t xml:space="preserve"> Rahandusministeeriumi poolt ettevalmistatud </w:t>
            </w:r>
            <w:proofErr w:type="spellStart"/>
            <w:r w:rsidRPr="0016656C">
              <w:rPr>
                <w:rFonts w:ascii="Arial" w:hAnsi="Arial" w:cs="Arial"/>
                <w:sz w:val="20"/>
                <w:szCs w:val="20"/>
              </w:rPr>
              <w:t>eelnõu</w:t>
            </w:r>
            <w:proofErr w:type="spellEnd"/>
            <w:r>
              <w:rPr>
                <w:rFonts w:ascii="Arial" w:hAnsi="Arial" w:cs="Arial"/>
                <w:sz w:val="20"/>
                <w:szCs w:val="20"/>
              </w:rPr>
              <w:t xml:space="preserve"> </w:t>
            </w:r>
            <w:r w:rsidRPr="0016656C">
              <w:rPr>
                <w:rFonts w:ascii="Arial" w:hAnsi="Arial" w:cs="Arial"/>
                <w:sz w:val="20"/>
                <w:szCs w:val="20"/>
              </w:rPr>
              <w:t xml:space="preserve">esialgsest tekstist </w:t>
            </w:r>
            <w:proofErr w:type="spellStart"/>
            <w:r w:rsidRPr="0016656C">
              <w:rPr>
                <w:rFonts w:ascii="Arial" w:hAnsi="Arial" w:cs="Arial"/>
                <w:sz w:val="20"/>
                <w:szCs w:val="20"/>
              </w:rPr>
              <w:t>põhjendamatult</w:t>
            </w:r>
            <w:proofErr w:type="spellEnd"/>
            <w:r w:rsidRPr="0016656C">
              <w:rPr>
                <w:rFonts w:ascii="Arial" w:hAnsi="Arial" w:cs="Arial"/>
                <w:sz w:val="20"/>
                <w:szCs w:val="20"/>
              </w:rPr>
              <w:t xml:space="preserve"> </w:t>
            </w:r>
            <w:proofErr w:type="spellStart"/>
            <w:r w:rsidRPr="0016656C">
              <w:rPr>
                <w:rFonts w:ascii="Arial" w:hAnsi="Arial" w:cs="Arial"/>
                <w:sz w:val="20"/>
                <w:szCs w:val="20"/>
              </w:rPr>
              <w:t>välja</w:t>
            </w:r>
            <w:proofErr w:type="spellEnd"/>
            <w:r w:rsidRPr="0016656C">
              <w:rPr>
                <w:rFonts w:ascii="Arial" w:hAnsi="Arial" w:cs="Arial"/>
                <w:sz w:val="20"/>
                <w:szCs w:val="20"/>
              </w:rPr>
              <w:t xml:space="preserve"> krediidivahendajad. </w:t>
            </w:r>
            <w:proofErr w:type="spellStart"/>
            <w:r w:rsidRPr="0016656C">
              <w:rPr>
                <w:rFonts w:ascii="Arial" w:hAnsi="Arial" w:cs="Arial"/>
                <w:sz w:val="20"/>
                <w:szCs w:val="20"/>
              </w:rPr>
              <w:t>Kuivõrd</w:t>
            </w:r>
            <w:proofErr w:type="spellEnd"/>
            <w:r>
              <w:rPr>
                <w:rFonts w:ascii="Arial" w:hAnsi="Arial" w:cs="Arial"/>
                <w:sz w:val="20"/>
                <w:szCs w:val="20"/>
              </w:rPr>
              <w:t xml:space="preserve"> </w:t>
            </w:r>
            <w:r w:rsidRPr="0016656C">
              <w:rPr>
                <w:rFonts w:ascii="Arial" w:hAnsi="Arial" w:cs="Arial"/>
                <w:sz w:val="20"/>
                <w:szCs w:val="20"/>
              </w:rPr>
              <w:t xml:space="preserve">krediidivahendajad peavad tarbijale krediidi vahendamisel </w:t>
            </w:r>
            <w:proofErr w:type="spellStart"/>
            <w:r w:rsidRPr="0016656C">
              <w:rPr>
                <w:rFonts w:ascii="Arial" w:hAnsi="Arial" w:cs="Arial"/>
                <w:sz w:val="20"/>
                <w:szCs w:val="20"/>
              </w:rPr>
              <w:t>järgima</w:t>
            </w:r>
            <w:proofErr w:type="spellEnd"/>
            <w:r w:rsidRPr="0016656C">
              <w:rPr>
                <w:rFonts w:ascii="Arial" w:hAnsi="Arial" w:cs="Arial"/>
                <w:sz w:val="20"/>
                <w:szCs w:val="20"/>
              </w:rPr>
              <w:t xml:space="preserve"> tarbija</w:t>
            </w:r>
            <w:r>
              <w:rPr>
                <w:rFonts w:ascii="Arial" w:hAnsi="Arial" w:cs="Arial"/>
                <w:sz w:val="20"/>
                <w:szCs w:val="20"/>
              </w:rPr>
              <w:t xml:space="preserve"> </w:t>
            </w:r>
            <w:proofErr w:type="spellStart"/>
            <w:r w:rsidRPr="0016656C">
              <w:rPr>
                <w:rFonts w:ascii="Arial" w:hAnsi="Arial" w:cs="Arial"/>
                <w:sz w:val="20"/>
                <w:szCs w:val="20"/>
              </w:rPr>
              <w:t>krediidivõimelisuse</w:t>
            </w:r>
            <w:proofErr w:type="spellEnd"/>
            <w:r w:rsidRPr="0016656C">
              <w:rPr>
                <w:rFonts w:ascii="Arial" w:hAnsi="Arial" w:cs="Arial"/>
                <w:sz w:val="20"/>
                <w:szCs w:val="20"/>
              </w:rPr>
              <w:t xml:space="preserve"> hindamise ja muid vastutustundliku laenamise </w:t>
            </w:r>
            <w:proofErr w:type="spellStart"/>
            <w:r w:rsidRPr="0016656C">
              <w:rPr>
                <w:rFonts w:ascii="Arial" w:hAnsi="Arial" w:cs="Arial"/>
                <w:sz w:val="20"/>
                <w:szCs w:val="20"/>
              </w:rPr>
              <w:t>nõudeid</w:t>
            </w:r>
            <w:proofErr w:type="spellEnd"/>
            <w:r w:rsidRPr="0016656C">
              <w:rPr>
                <w:rFonts w:ascii="Arial" w:hAnsi="Arial" w:cs="Arial"/>
                <w:sz w:val="20"/>
                <w:szCs w:val="20"/>
              </w:rPr>
              <w:t xml:space="preserve"> (KAVS</w:t>
            </w:r>
            <w:r>
              <w:rPr>
                <w:rFonts w:ascii="Arial" w:hAnsi="Arial" w:cs="Arial"/>
                <w:sz w:val="20"/>
                <w:szCs w:val="20"/>
              </w:rPr>
              <w:t xml:space="preserve"> </w:t>
            </w:r>
            <w:r w:rsidRPr="0016656C">
              <w:rPr>
                <w:rFonts w:ascii="Arial" w:hAnsi="Arial" w:cs="Arial"/>
                <w:sz w:val="20"/>
                <w:szCs w:val="20"/>
              </w:rPr>
              <w:t xml:space="preserve">§ 47), siis tuleb registriandmetele </w:t>
            </w:r>
            <w:proofErr w:type="spellStart"/>
            <w:r w:rsidRPr="0016656C">
              <w:rPr>
                <w:rFonts w:ascii="Arial" w:hAnsi="Arial" w:cs="Arial"/>
                <w:sz w:val="20"/>
                <w:szCs w:val="20"/>
              </w:rPr>
              <w:t>ligipääs</w:t>
            </w:r>
            <w:proofErr w:type="spellEnd"/>
            <w:r w:rsidRPr="0016656C">
              <w:rPr>
                <w:rFonts w:ascii="Arial" w:hAnsi="Arial" w:cs="Arial"/>
                <w:sz w:val="20"/>
                <w:szCs w:val="20"/>
              </w:rPr>
              <w:t xml:space="preserve"> tagada ka krediidivahendajatele.</w:t>
            </w:r>
          </w:p>
          <w:p w14:paraId="54255699" w14:textId="77777777" w:rsidR="0055439E" w:rsidRDefault="0055439E" w:rsidP="0016656C">
            <w:pPr>
              <w:jc w:val="both"/>
              <w:rPr>
                <w:rFonts w:ascii="Arial" w:hAnsi="Arial" w:cs="Arial"/>
                <w:sz w:val="20"/>
                <w:szCs w:val="20"/>
              </w:rPr>
            </w:pPr>
          </w:p>
          <w:p w14:paraId="5DDCFEEE" w14:textId="77777777" w:rsidR="0055439E" w:rsidRDefault="0055439E" w:rsidP="0016656C">
            <w:pPr>
              <w:jc w:val="both"/>
              <w:rPr>
                <w:rFonts w:ascii="Arial" w:hAnsi="Arial" w:cs="Arial"/>
                <w:sz w:val="20"/>
                <w:szCs w:val="20"/>
              </w:rPr>
            </w:pPr>
          </w:p>
          <w:p w14:paraId="1022468E" w14:textId="77777777" w:rsidR="0055439E" w:rsidRDefault="0055439E" w:rsidP="0016656C">
            <w:pPr>
              <w:jc w:val="both"/>
              <w:rPr>
                <w:rFonts w:ascii="Arial" w:hAnsi="Arial" w:cs="Arial"/>
                <w:sz w:val="20"/>
                <w:szCs w:val="20"/>
              </w:rPr>
            </w:pPr>
          </w:p>
          <w:p w14:paraId="358DE47D" w14:textId="77777777" w:rsidR="0055439E" w:rsidRDefault="0055439E" w:rsidP="0016656C">
            <w:pPr>
              <w:jc w:val="both"/>
              <w:rPr>
                <w:rFonts w:ascii="Arial" w:hAnsi="Arial" w:cs="Arial"/>
                <w:sz w:val="20"/>
                <w:szCs w:val="20"/>
              </w:rPr>
            </w:pPr>
          </w:p>
          <w:p w14:paraId="0B561CDF" w14:textId="77777777" w:rsidR="0055439E" w:rsidRDefault="0055439E" w:rsidP="0016656C">
            <w:pPr>
              <w:jc w:val="both"/>
              <w:rPr>
                <w:rFonts w:ascii="Arial" w:hAnsi="Arial" w:cs="Arial"/>
                <w:sz w:val="20"/>
                <w:szCs w:val="20"/>
              </w:rPr>
            </w:pPr>
          </w:p>
          <w:p w14:paraId="3082903F" w14:textId="77777777" w:rsidR="0055439E" w:rsidRDefault="0055439E" w:rsidP="0016656C">
            <w:pPr>
              <w:jc w:val="both"/>
              <w:rPr>
                <w:rFonts w:ascii="Arial" w:hAnsi="Arial" w:cs="Arial"/>
                <w:sz w:val="20"/>
                <w:szCs w:val="20"/>
              </w:rPr>
            </w:pPr>
          </w:p>
          <w:p w14:paraId="2BCE91B8" w14:textId="77777777" w:rsidR="0055439E" w:rsidRDefault="0055439E" w:rsidP="0016656C">
            <w:pPr>
              <w:jc w:val="both"/>
              <w:rPr>
                <w:rFonts w:ascii="Arial" w:hAnsi="Arial" w:cs="Arial"/>
                <w:sz w:val="20"/>
                <w:szCs w:val="20"/>
              </w:rPr>
            </w:pPr>
          </w:p>
          <w:p w14:paraId="0D30DACA" w14:textId="77777777" w:rsidR="0055439E" w:rsidRDefault="0055439E" w:rsidP="0016656C">
            <w:pPr>
              <w:jc w:val="both"/>
              <w:rPr>
                <w:rFonts w:ascii="Arial" w:hAnsi="Arial" w:cs="Arial"/>
                <w:sz w:val="20"/>
                <w:szCs w:val="20"/>
              </w:rPr>
            </w:pPr>
          </w:p>
          <w:p w14:paraId="6E4CEB7D" w14:textId="77777777" w:rsidR="0055439E" w:rsidRDefault="0055439E" w:rsidP="0016656C">
            <w:pPr>
              <w:jc w:val="both"/>
              <w:rPr>
                <w:rFonts w:ascii="Arial" w:hAnsi="Arial" w:cs="Arial"/>
                <w:sz w:val="20"/>
                <w:szCs w:val="20"/>
              </w:rPr>
            </w:pPr>
          </w:p>
          <w:p w14:paraId="64F8F32D" w14:textId="77777777" w:rsidR="0055439E" w:rsidRDefault="0055439E" w:rsidP="0016656C">
            <w:pPr>
              <w:jc w:val="both"/>
              <w:rPr>
                <w:rFonts w:ascii="Arial" w:hAnsi="Arial" w:cs="Arial"/>
                <w:sz w:val="20"/>
                <w:szCs w:val="20"/>
              </w:rPr>
            </w:pPr>
          </w:p>
          <w:p w14:paraId="3E31F179" w14:textId="77777777" w:rsidR="0055439E" w:rsidRDefault="0055439E" w:rsidP="0016656C">
            <w:pPr>
              <w:jc w:val="both"/>
              <w:rPr>
                <w:rFonts w:ascii="Arial" w:hAnsi="Arial" w:cs="Arial"/>
                <w:sz w:val="20"/>
                <w:szCs w:val="20"/>
              </w:rPr>
            </w:pPr>
          </w:p>
          <w:p w14:paraId="135B9A11" w14:textId="77777777" w:rsidR="0055439E" w:rsidRDefault="0055439E" w:rsidP="0016656C">
            <w:pPr>
              <w:jc w:val="both"/>
              <w:rPr>
                <w:rFonts w:ascii="Arial" w:hAnsi="Arial" w:cs="Arial"/>
                <w:sz w:val="20"/>
                <w:szCs w:val="20"/>
              </w:rPr>
            </w:pPr>
          </w:p>
          <w:p w14:paraId="6E37335C" w14:textId="77777777" w:rsidR="0055439E" w:rsidRDefault="0055439E" w:rsidP="0016656C">
            <w:pPr>
              <w:jc w:val="both"/>
              <w:rPr>
                <w:rFonts w:ascii="Arial" w:hAnsi="Arial" w:cs="Arial"/>
                <w:sz w:val="20"/>
                <w:szCs w:val="20"/>
              </w:rPr>
            </w:pPr>
          </w:p>
          <w:p w14:paraId="4507380C" w14:textId="77777777" w:rsidR="0055439E" w:rsidRDefault="0055439E" w:rsidP="0016656C">
            <w:pPr>
              <w:jc w:val="both"/>
              <w:rPr>
                <w:rFonts w:ascii="Arial" w:hAnsi="Arial" w:cs="Arial"/>
                <w:sz w:val="20"/>
                <w:szCs w:val="20"/>
              </w:rPr>
            </w:pPr>
          </w:p>
          <w:p w14:paraId="6A52E49A" w14:textId="77777777" w:rsidR="0055439E" w:rsidRDefault="0055439E" w:rsidP="0016656C">
            <w:pPr>
              <w:jc w:val="both"/>
              <w:rPr>
                <w:rFonts w:ascii="Arial" w:hAnsi="Arial" w:cs="Arial"/>
                <w:sz w:val="20"/>
                <w:szCs w:val="20"/>
              </w:rPr>
            </w:pPr>
          </w:p>
          <w:p w14:paraId="1B63AD6B" w14:textId="77777777" w:rsidR="0055439E" w:rsidRDefault="0055439E" w:rsidP="0016656C">
            <w:pPr>
              <w:jc w:val="both"/>
              <w:rPr>
                <w:rFonts w:ascii="Arial" w:hAnsi="Arial" w:cs="Arial"/>
                <w:sz w:val="20"/>
                <w:szCs w:val="20"/>
              </w:rPr>
            </w:pPr>
          </w:p>
          <w:p w14:paraId="66E0C14C" w14:textId="77777777" w:rsidR="0055439E" w:rsidRDefault="0055439E" w:rsidP="0016656C">
            <w:pPr>
              <w:jc w:val="both"/>
              <w:rPr>
                <w:rFonts w:ascii="Arial" w:hAnsi="Arial" w:cs="Arial"/>
                <w:sz w:val="20"/>
                <w:szCs w:val="20"/>
              </w:rPr>
            </w:pPr>
          </w:p>
          <w:p w14:paraId="45BCDC96" w14:textId="77777777" w:rsidR="0055439E" w:rsidRDefault="0055439E" w:rsidP="0016656C">
            <w:pPr>
              <w:jc w:val="both"/>
              <w:rPr>
                <w:rFonts w:ascii="Arial" w:hAnsi="Arial" w:cs="Arial"/>
                <w:sz w:val="20"/>
                <w:szCs w:val="20"/>
              </w:rPr>
            </w:pPr>
          </w:p>
          <w:p w14:paraId="0BB3D0AE" w14:textId="77777777" w:rsidR="0055439E" w:rsidRDefault="0055439E" w:rsidP="0016656C">
            <w:pPr>
              <w:jc w:val="both"/>
              <w:rPr>
                <w:rFonts w:ascii="Arial" w:hAnsi="Arial" w:cs="Arial"/>
                <w:sz w:val="20"/>
                <w:szCs w:val="20"/>
              </w:rPr>
            </w:pPr>
          </w:p>
          <w:p w14:paraId="5B6223F8" w14:textId="77777777" w:rsidR="0055439E" w:rsidRDefault="0055439E" w:rsidP="0016656C">
            <w:pPr>
              <w:jc w:val="both"/>
              <w:rPr>
                <w:rFonts w:ascii="Arial" w:hAnsi="Arial" w:cs="Arial"/>
                <w:sz w:val="20"/>
                <w:szCs w:val="20"/>
              </w:rPr>
            </w:pPr>
          </w:p>
          <w:p w14:paraId="3B899F4A" w14:textId="77777777" w:rsidR="0055439E" w:rsidRDefault="0055439E" w:rsidP="0016656C">
            <w:pPr>
              <w:jc w:val="both"/>
              <w:rPr>
                <w:rFonts w:ascii="Arial" w:hAnsi="Arial" w:cs="Arial"/>
                <w:sz w:val="20"/>
                <w:szCs w:val="20"/>
              </w:rPr>
            </w:pPr>
          </w:p>
          <w:p w14:paraId="12E198E4" w14:textId="77777777" w:rsidR="0055439E" w:rsidRDefault="0055439E" w:rsidP="0016656C">
            <w:pPr>
              <w:jc w:val="both"/>
              <w:rPr>
                <w:rFonts w:ascii="Arial" w:hAnsi="Arial" w:cs="Arial"/>
                <w:sz w:val="20"/>
                <w:szCs w:val="20"/>
              </w:rPr>
            </w:pPr>
          </w:p>
          <w:p w14:paraId="3B345FF0" w14:textId="77777777" w:rsidR="0055439E" w:rsidRDefault="0055439E" w:rsidP="0016656C">
            <w:pPr>
              <w:jc w:val="both"/>
              <w:rPr>
                <w:rFonts w:ascii="Arial" w:hAnsi="Arial" w:cs="Arial"/>
                <w:sz w:val="20"/>
                <w:szCs w:val="20"/>
              </w:rPr>
            </w:pPr>
          </w:p>
          <w:p w14:paraId="3E570D27" w14:textId="77777777" w:rsidR="0055439E" w:rsidRDefault="0055439E" w:rsidP="0016656C">
            <w:pPr>
              <w:jc w:val="both"/>
              <w:rPr>
                <w:rFonts w:ascii="Arial" w:hAnsi="Arial" w:cs="Arial"/>
                <w:sz w:val="20"/>
                <w:szCs w:val="20"/>
              </w:rPr>
            </w:pPr>
          </w:p>
          <w:p w14:paraId="1F36546C" w14:textId="77777777" w:rsidR="0055439E" w:rsidRDefault="0055439E" w:rsidP="0016656C">
            <w:pPr>
              <w:jc w:val="both"/>
              <w:rPr>
                <w:rFonts w:ascii="Arial" w:hAnsi="Arial" w:cs="Arial"/>
                <w:sz w:val="20"/>
                <w:szCs w:val="20"/>
              </w:rPr>
            </w:pPr>
          </w:p>
          <w:p w14:paraId="087F1E8D" w14:textId="77777777" w:rsidR="0055439E" w:rsidRDefault="0055439E" w:rsidP="0016656C">
            <w:pPr>
              <w:jc w:val="both"/>
              <w:rPr>
                <w:rFonts w:ascii="Arial" w:hAnsi="Arial" w:cs="Arial"/>
                <w:sz w:val="20"/>
                <w:szCs w:val="20"/>
              </w:rPr>
            </w:pPr>
          </w:p>
          <w:p w14:paraId="62B60F80" w14:textId="77777777" w:rsidR="0055439E" w:rsidRDefault="0055439E" w:rsidP="0016656C">
            <w:pPr>
              <w:jc w:val="both"/>
              <w:rPr>
                <w:rFonts w:ascii="Arial" w:hAnsi="Arial" w:cs="Arial"/>
                <w:sz w:val="20"/>
                <w:szCs w:val="20"/>
              </w:rPr>
            </w:pPr>
          </w:p>
          <w:p w14:paraId="56E0E17A" w14:textId="77777777" w:rsidR="0055439E" w:rsidRDefault="0055439E" w:rsidP="0016656C">
            <w:pPr>
              <w:jc w:val="both"/>
              <w:rPr>
                <w:rFonts w:ascii="Arial" w:hAnsi="Arial" w:cs="Arial"/>
                <w:sz w:val="20"/>
                <w:szCs w:val="20"/>
              </w:rPr>
            </w:pPr>
          </w:p>
          <w:p w14:paraId="2F58825D" w14:textId="77777777" w:rsidR="0055439E" w:rsidRDefault="0055439E" w:rsidP="0016656C">
            <w:pPr>
              <w:jc w:val="both"/>
              <w:rPr>
                <w:rFonts w:ascii="Arial" w:hAnsi="Arial" w:cs="Arial"/>
                <w:sz w:val="20"/>
                <w:szCs w:val="20"/>
              </w:rPr>
            </w:pPr>
          </w:p>
          <w:p w14:paraId="0BF6DEC0" w14:textId="77777777" w:rsidR="00F4024A" w:rsidRDefault="00F4024A" w:rsidP="0016656C">
            <w:pPr>
              <w:jc w:val="both"/>
              <w:rPr>
                <w:rFonts w:ascii="Arial" w:hAnsi="Arial" w:cs="Arial"/>
                <w:sz w:val="20"/>
                <w:szCs w:val="20"/>
              </w:rPr>
            </w:pPr>
          </w:p>
          <w:p w14:paraId="6C8B8692" w14:textId="77777777" w:rsidR="00F4024A" w:rsidRDefault="00F4024A" w:rsidP="0016656C">
            <w:pPr>
              <w:jc w:val="both"/>
              <w:rPr>
                <w:rFonts w:ascii="Arial" w:hAnsi="Arial" w:cs="Arial"/>
                <w:sz w:val="20"/>
                <w:szCs w:val="20"/>
              </w:rPr>
            </w:pPr>
          </w:p>
          <w:p w14:paraId="5A34A8C0" w14:textId="77777777" w:rsidR="00F4024A" w:rsidRDefault="00F4024A" w:rsidP="0016656C">
            <w:pPr>
              <w:jc w:val="both"/>
              <w:rPr>
                <w:rFonts w:ascii="Arial" w:hAnsi="Arial" w:cs="Arial"/>
                <w:sz w:val="20"/>
                <w:szCs w:val="20"/>
              </w:rPr>
            </w:pPr>
          </w:p>
          <w:p w14:paraId="318145EF" w14:textId="77777777" w:rsidR="00F4024A" w:rsidRDefault="00F4024A" w:rsidP="0016656C">
            <w:pPr>
              <w:jc w:val="both"/>
              <w:rPr>
                <w:rFonts w:ascii="Arial" w:hAnsi="Arial" w:cs="Arial"/>
                <w:sz w:val="20"/>
                <w:szCs w:val="20"/>
              </w:rPr>
            </w:pPr>
          </w:p>
          <w:p w14:paraId="7E551C5E" w14:textId="77777777" w:rsidR="00F4024A" w:rsidRDefault="00F4024A" w:rsidP="0016656C">
            <w:pPr>
              <w:jc w:val="both"/>
              <w:rPr>
                <w:rFonts w:ascii="Arial" w:hAnsi="Arial" w:cs="Arial"/>
                <w:sz w:val="20"/>
                <w:szCs w:val="20"/>
              </w:rPr>
            </w:pPr>
          </w:p>
          <w:p w14:paraId="61670307" w14:textId="77777777" w:rsidR="00F4024A" w:rsidRDefault="00F4024A" w:rsidP="0016656C">
            <w:pPr>
              <w:jc w:val="both"/>
              <w:rPr>
                <w:rFonts w:ascii="Arial" w:hAnsi="Arial" w:cs="Arial"/>
                <w:sz w:val="20"/>
                <w:szCs w:val="20"/>
              </w:rPr>
            </w:pPr>
          </w:p>
          <w:p w14:paraId="3FFC0AFA" w14:textId="222E32FE" w:rsidR="0055439E" w:rsidRPr="0016656C" w:rsidRDefault="0055439E" w:rsidP="0016656C">
            <w:pPr>
              <w:jc w:val="both"/>
              <w:rPr>
                <w:rFonts w:ascii="Arial" w:hAnsi="Arial" w:cs="Arial"/>
                <w:sz w:val="20"/>
                <w:szCs w:val="20"/>
              </w:rPr>
            </w:pPr>
            <w:r w:rsidRPr="0016656C">
              <w:rPr>
                <w:rFonts w:ascii="Arial" w:hAnsi="Arial" w:cs="Arial"/>
                <w:sz w:val="20"/>
                <w:szCs w:val="20"/>
              </w:rPr>
              <w:t>2. Teiseks oleme varem avaldanud arvamust, et meie hinnangul peaksid registriandmetele</w:t>
            </w:r>
            <w:r>
              <w:rPr>
                <w:rFonts w:ascii="Arial" w:hAnsi="Arial" w:cs="Arial"/>
                <w:sz w:val="20"/>
                <w:szCs w:val="20"/>
              </w:rPr>
              <w:t xml:space="preserve"> </w:t>
            </w:r>
            <w:proofErr w:type="spellStart"/>
            <w:r w:rsidRPr="0016656C">
              <w:rPr>
                <w:rFonts w:ascii="Arial" w:hAnsi="Arial" w:cs="Arial"/>
                <w:sz w:val="20"/>
                <w:szCs w:val="20"/>
              </w:rPr>
              <w:t>ligipääsu</w:t>
            </w:r>
            <w:proofErr w:type="spellEnd"/>
            <w:r w:rsidRPr="0016656C">
              <w:rPr>
                <w:rFonts w:ascii="Arial" w:hAnsi="Arial" w:cs="Arial"/>
                <w:sz w:val="20"/>
                <w:szCs w:val="20"/>
              </w:rPr>
              <w:t xml:space="preserve"> saama taotleda ka kolmandad isikud (</w:t>
            </w:r>
            <w:proofErr w:type="spellStart"/>
            <w:r w:rsidRPr="0016656C">
              <w:rPr>
                <w:rFonts w:ascii="Arial" w:hAnsi="Arial" w:cs="Arial"/>
                <w:sz w:val="20"/>
                <w:szCs w:val="20"/>
              </w:rPr>
              <w:t>eelkõige</w:t>
            </w:r>
            <w:proofErr w:type="spellEnd"/>
            <w:r w:rsidRPr="0016656C">
              <w:rPr>
                <w:rFonts w:ascii="Arial" w:hAnsi="Arial" w:cs="Arial"/>
                <w:sz w:val="20"/>
                <w:szCs w:val="20"/>
              </w:rPr>
              <w:t xml:space="preserve"> teenuse</w:t>
            </w:r>
            <w:r>
              <w:rPr>
                <w:rFonts w:ascii="Arial" w:hAnsi="Arial" w:cs="Arial"/>
                <w:sz w:val="20"/>
                <w:szCs w:val="20"/>
              </w:rPr>
              <w:t xml:space="preserve"> </w:t>
            </w:r>
            <w:r w:rsidRPr="0016656C">
              <w:rPr>
                <w:rFonts w:ascii="Arial" w:hAnsi="Arial" w:cs="Arial"/>
                <w:sz w:val="20"/>
                <w:szCs w:val="20"/>
              </w:rPr>
              <w:t>pakkujad):</w:t>
            </w:r>
          </w:p>
          <w:p w14:paraId="08CBA894" w14:textId="77777777" w:rsidR="0055439E" w:rsidRDefault="0055439E" w:rsidP="00C84EED">
            <w:pPr>
              <w:jc w:val="both"/>
              <w:rPr>
                <w:rFonts w:ascii="Arial" w:hAnsi="Arial" w:cs="Arial"/>
                <w:sz w:val="20"/>
                <w:szCs w:val="20"/>
              </w:rPr>
            </w:pPr>
            <w:r>
              <w:rPr>
                <w:rFonts w:ascii="Arial" w:hAnsi="Arial" w:cs="Arial"/>
                <w:sz w:val="20"/>
                <w:szCs w:val="20"/>
              </w:rPr>
              <w:t xml:space="preserve">           </w:t>
            </w:r>
            <w:r w:rsidRPr="0016656C">
              <w:rPr>
                <w:rFonts w:ascii="Arial" w:hAnsi="Arial" w:cs="Arial"/>
                <w:sz w:val="20"/>
                <w:szCs w:val="20"/>
              </w:rPr>
              <w:t xml:space="preserve">a. tarbija enda </w:t>
            </w:r>
            <w:proofErr w:type="spellStart"/>
            <w:r w:rsidRPr="0016656C">
              <w:rPr>
                <w:rFonts w:ascii="Arial" w:hAnsi="Arial" w:cs="Arial"/>
                <w:sz w:val="20"/>
                <w:szCs w:val="20"/>
              </w:rPr>
              <w:t>nõusolekul</w:t>
            </w:r>
            <w:proofErr w:type="spellEnd"/>
            <w:r w:rsidRPr="0016656C">
              <w:rPr>
                <w:rFonts w:ascii="Arial" w:hAnsi="Arial" w:cs="Arial"/>
                <w:sz w:val="20"/>
                <w:szCs w:val="20"/>
              </w:rPr>
              <w:t xml:space="preserve"> krediiditeabena </w:t>
            </w:r>
            <w:proofErr w:type="spellStart"/>
            <w:r w:rsidRPr="0016656C">
              <w:rPr>
                <w:rFonts w:ascii="Arial" w:hAnsi="Arial" w:cs="Arial"/>
                <w:sz w:val="20"/>
                <w:szCs w:val="20"/>
              </w:rPr>
              <w:t>käsitletavatele</w:t>
            </w:r>
            <w:proofErr w:type="spellEnd"/>
            <w:r w:rsidRPr="0016656C">
              <w:rPr>
                <w:rFonts w:ascii="Arial" w:hAnsi="Arial" w:cs="Arial"/>
                <w:sz w:val="20"/>
                <w:szCs w:val="20"/>
              </w:rPr>
              <w:t xml:space="preserve"> andmetele (nö</w:t>
            </w:r>
            <w:r>
              <w:rPr>
                <w:rFonts w:ascii="Arial" w:hAnsi="Arial" w:cs="Arial"/>
                <w:sz w:val="20"/>
                <w:szCs w:val="20"/>
              </w:rPr>
              <w:t xml:space="preserve"> </w:t>
            </w:r>
            <w:r w:rsidRPr="0016656C">
              <w:rPr>
                <w:rFonts w:ascii="Arial" w:hAnsi="Arial" w:cs="Arial"/>
                <w:sz w:val="20"/>
                <w:szCs w:val="20"/>
              </w:rPr>
              <w:t>positiivsetele krediidiandmetele); ja</w:t>
            </w:r>
            <w:r>
              <w:rPr>
                <w:rFonts w:ascii="Arial" w:hAnsi="Arial" w:cs="Arial"/>
                <w:sz w:val="20"/>
                <w:szCs w:val="20"/>
              </w:rPr>
              <w:t xml:space="preserve"> </w:t>
            </w:r>
          </w:p>
          <w:p w14:paraId="376CF73A" w14:textId="77777777" w:rsidR="0055439E" w:rsidRDefault="0055439E" w:rsidP="00C84EED">
            <w:pPr>
              <w:jc w:val="both"/>
              <w:rPr>
                <w:rFonts w:ascii="Arial" w:hAnsi="Arial" w:cs="Arial"/>
                <w:sz w:val="20"/>
                <w:szCs w:val="20"/>
              </w:rPr>
            </w:pPr>
            <w:r>
              <w:rPr>
                <w:rFonts w:ascii="Arial" w:hAnsi="Arial" w:cs="Arial"/>
                <w:sz w:val="20"/>
                <w:szCs w:val="20"/>
              </w:rPr>
              <w:t xml:space="preserve">           </w:t>
            </w:r>
          </w:p>
          <w:p w14:paraId="6209489A" w14:textId="77777777" w:rsidR="0055439E" w:rsidRDefault="0055439E" w:rsidP="00C84EED">
            <w:pPr>
              <w:jc w:val="both"/>
              <w:rPr>
                <w:rFonts w:ascii="Arial" w:hAnsi="Arial" w:cs="Arial"/>
                <w:sz w:val="20"/>
                <w:szCs w:val="20"/>
              </w:rPr>
            </w:pPr>
          </w:p>
          <w:p w14:paraId="5B9A865E" w14:textId="77777777" w:rsidR="0055439E" w:rsidRDefault="0055439E" w:rsidP="00C84EED">
            <w:pPr>
              <w:jc w:val="both"/>
              <w:rPr>
                <w:rFonts w:ascii="Arial" w:hAnsi="Arial" w:cs="Arial"/>
                <w:sz w:val="20"/>
                <w:szCs w:val="20"/>
              </w:rPr>
            </w:pPr>
          </w:p>
          <w:p w14:paraId="6EB9A473" w14:textId="77777777" w:rsidR="0055439E" w:rsidRDefault="0055439E" w:rsidP="00C84EED">
            <w:pPr>
              <w:jc w:val="both"/>
              <w:rPr>
                <w:rFonts w:ascii="Arial" w:hAnsi="Arial" w:cs="Arial"/>
                <w:sz w:val="20"/>
                <w:szCs w:val="20"/>
              </w:rPr>
            </w:pPr>
          </w:p>
          <w:p w14:paraId="4B1649E5" w14:textId="77777777" w:rsidR="0055439E" w:rsidRDefault="0055439E" w:rsidP="00C84EED">
            <w:pPr>
              <w:jc w:val="both"/>
              <w:rPr>
                <w:rFonts w:ascii="Arial" w:hAnsi="Arial" w:cs="Arial"/>
                <w:sz w:val="20"/>
                <w:szCs w:val="20"/>
              </w:rPr>
            </w:pPr>
          </w:p>
          <w:p w14:paraId="5A6A1AEA" w14:textId="77777777" w:rsidR="0055439E" w:rsidRDefault="0055439E" w:rsidP="00C84EED">
            <w:pPr>
              <w:jc w:val="both"/>
              <w:rPr>
                <w:rFonts w:ascii="Arial" w:hAnsi="Arial" w:cs="Arial"/>
                <w:sz w:val="20"/>
                <w:szCs w:val="20"/>
              </w:rPr>
            </w:pPr>
          </w:p>
          <w:p w14:paraId="524491D2" w14:textId="77777777" w:rsidR="0055439E" w:rsidRDefault="0055439E" w:rsidP="00C84EED">
            <w:pPr>
              <w:jc w:val="both"/>
              <w:rPr>
                <w:rFonts w:ascii="Arial" w:hAnsi="Arial" w:cs="Arial"/>
                <w:sz w:val="20"/>
                <w:szCs w:val="20"/>
              </w:rPr>
            </w:pPr>
          </w:p>
          <w:p w14:paraId="74FAFDFE" w14:textId="77777777" w:rsidR="0055439E" w:rsidRDefault="0055439E" w:rsidP="00C84EED">
            <w:pPr>
              <w:jc w:val="both"/>
              <w:rPr>
                <w:rFonts w:ascii="Arial" w:hAnsi="Arial" w:cs="Arial"/>
                <w:sz w:val="20"/>
                <w:szCs w:val="20"/>
              </w:rPr>
            </w:pPr>
          </w:p>
          <w:p w14:paraId="78B1FCD4" w14:textId="77777777" w:rsidR="0055439E" w:rsidRDefault="0055439E" w:rsidP="00C84EED">
            <w:pPr>
              <w:jc w:val="both"/>
              <w:rPr>
                <w:rFonts w:ascii="Arial" w:hAnsi="Arial" w:cs="Arial"/>
                <w:sz w:val="20"/>
                <w:szCs w:val="20"/>
              </w:rPr>
            </w:pPr>
          </w:p>
          <w:p w14:paraId="4B67E570" w14:textId="77777777" w:rsidR="0055439E" w:rsidRDefault="0055439E" w:rsidP="00C84EED">
            <w:pPr>
              <w:jc w:val="both"/>
              <w:rPr>
                <w:rFonts w:ascii="Arial" w:hAnsi="Arial" w:cs="Arial"/>
                <w:sz w:val="20"/>
                <w:szCs w:val="20"/>
              </w:rPr>
            </w:pPr>
          </w:p>
          <w:p w14:paraId="1D895FBF" w14:textId="77777777" w:rsidR="0055439E" w:rsidRDefault="0055439E" w:rsidP="00C84EED">
            <w:pPr>
              <w:jc w:val="both"/>
              <w:rPr>
                <w:rFonts w:ascii="Arial" w:hAnsi="Arial" w:cs="Arial"/>
                <w:sz w:val="20"/>
                <w:szCs w:val="20"/>
              </w:rPr>
            </w:pPr>
          </w:p>
          <w:p w14:paraId="183E9241" w14:textId="77777777" w:rsidR="0055439E" w:rsidRDefault="0055439E" w:rsidP="00C84EED">
            <w:pPr>
              <w:jc w:val="both"/>
              <w:rPr>
                <w:rFonts w:ascii="Arial" w:hAnsi="Arial" w:cs="Arial"/>
                <w:sz w:val="20"/>
                <w:szCs w:val="20"/>
              </w:rPr>
            </w:pPr>
          </w:p>
          <w:p w14:paraId="7043EEE3" w14:textId="77777777" w:rsidR="0055439E" w:rsidRDefault="0055439E" w:rsidP="00C84EED">
            <w:pPr>
              <w:jc w:val="both"/>
              <w:rPr>
                <w:rFonts w:ascii="Arial" w:hAnsi="Arial" w:cs="Arial"/>
                <w:sz w:val="20"/>
                <w:szCs w:val="20"/>
              </w:rPr>
            </w:pPr>
          </w:p>
          <w:p w14:paraId="5149A19D" w14:textId="77777777" w:rsidR="0055439E" w:rsidRDefault="0055439E" w:rsidP="00C84EED">
            <w:pPr>
              <w:jc w:val="both"/>
              <w:rPr>
                <w:rFonts w:ascii="Arial" w:hAnsi="Arial" w:cs="Arial"/>
                <w:sz w:val="20"/>
                <w:szCs w:val="20"/>
              </w:rPr>
            </w:pPr>
          </w:p>
          <w:p w14:paraId="2A9F7411" w14:textId="77777777" w:rsidR="0055439E" w:rsidRDefault="0055439E" w:rsidP="00C84EED">
            <w:pPr>
              <w:jc w:val="both"/>
              <w:rPr>
                <w:rFonts w:ascii="Arial" w:hAnsi="Arial" w:cs="Arial"/>
                <w:sz w:val="20"/>
                <w:szCs w:val="20"/>
              </w:rPr>
            </w:pPr>
          </w:p>
          <w:p w14:paraId="729A2467" w14:textId="77777777" w:rsidR="0055439E" w:rsidRDefault="0055439E" w:rsidP="00C84EED">
            <w:pPr>
              <w:jc w:val="both"/>
              <w:rPr>
                <w:rFonts w:ascii="Arial" w:hAnsi="Arial" w:cs="Arial"/>
                <w:sz w:val="20"/>
                <w:szCs w:val="20"/>
              </w:rPr>
            </w:pPr>
          </w:p>
          <w:p w14:paraId="4CAAA941" w14:textId="77777777" w:rsidR="0055439E" w:rsidRDefault="0055439E" w:rsidP="00C84EED">
            <w:pPr>
              <w:jc w:val="both"/>
              <w:rPr>
                <w:rFonts w:ascii="Arial" w:hAnsi="Arial" w:cs="Arial"/>
                <w:sz w:val="20"/>
                <w:szCs w:val="20"/>
              </w:rPr>
            </w:pPr>
          </w:p>
          <w:p w14:paraId="16720971" w14:textId="77777777" w:rsidR="0055439E" w:rsidRDefault="0055439E" w:rsidP="00C84EED">
            <w:pPr>
              <w:jc w:val="both"/>
              <w:rPr>
                <w:rFonts w:ascii="Arial" w:hAnsi="Arial" w:cs="Arial"/>
                <w:sz w:val="20"/>
                <w:szCs w:val="20"/>
              </w:rPr>
            </w:pPr>
          </w:p>
          <w:p w14:paraId="6471FCF1" w14:textId="77777777" w:rsidR="0055439E" w:rsidRDefault="0055439E" w:rsidP="00C84EED">
            <w:pPr>
              <w:jc w:val="both"/>
              <w:rPr>
                <w:rFonts w:ascii="Arial" w:hAnsi="Arial" w:cs="Arial"/>
                <w:sz w:val="20"/>
                <w:szCs w:val="20"/>
              </w:rPr>
            </w:pPr>
          </w:p>
          <w:p w14:paraId="4D6D1336" w14:textId="77777777" w:rsidR="0055439E" w:rsidRDefault="0055439E" w:rsidP="00C84EED">
            <w:pPr>
              <w:jc w:val="both"/>
              <w:rPr>
                <w:rFonts w:ascii="Arial" w:hAnsi="Arial" w:cs="Arial"/>
                <w:sz w:val="20"/>
                <w:szCs w:val="20"/>
              </w:rPr>
            </w:pPr>
          </w:p>
          <w:p w14:paraId="0A0B8A9F" w14:textId="77777777" w:rsidR="0055439E" w:rsidRDefault="0055439E" w:rsidP="00C84EED">
            <w:pPr>
              <w:jc w:val="both"/>
              <w:rPr>
                <w:rFonts w:ascii="Arial" w:hAnsi="Arial" w:cs="Arial"/>
                <w:sz w:val="20"/>
                <w:szCs w:val="20"/>
              </w:rPr>
            </w:pPr>
          </w:p>
          <w:p w14:paraId="4305876F" w14:textId="77777777" w:rsidR="0055439E" w:rsidRDefault="0055439E" w:rsidP="00C84EED">
            <w:pPr>
              <w:jc w:val="both"/>
              <w:rPr>
                <w:rFonts w:ascii="Arial" w:hAnsi="Arial" w:cs="Arial"/>
                <w:sz w:val="20"/>
                <w:szCs w:val="20"/>
              </w:rPr>
            </w:pPr>
          </w:p>
          <w:p w14:paraId="417B3035" w14:textId="77777777" w:rsidR="0055439E" w:rsidRDefault="0055439E" w:rsidP="00C84EED">
            <w:pPr>
              <w:jc w:val="both"/>
              <w:rPr>
                <w:rFonts w:ascii="Arial" w:hAnsi="Arial" w:cs="Arial"/>
                <w:sz w:val="20"/>
                <w:szCs w:val="20"/>
              </w:rPr>
            </w:pPr>
          </w:p>
          <w:p w14:paraId="331FA272" w14:textId="77777777" w:rsidR="0055439E" w:rsidRDefault="0055439E" w:rsidP="00C84EED">
            <w:pPr>
              <w:jc w:val="both"/>
              <w:rPr>
                <w:rFonts w:ascii="Arial" w:hAnsi="Arial" w:cs="Arial"/>
                <w:sz w:val="20"/>
                <w:szCs w:val="20"/>
              </w:rPr>
            </w:pPr>
          </w:p>
          <w:p w14:paraId="400C34E0" w14:textId="77777777" w:rsidR="0055439E" w:rsidRDefault="0055439E" w:rsidP="00C84EED">
            <w:pPr>
              <w:jc w:val="both"/>
              <w:rPr>
                <w:rFonts w:ascii="Arial" w:hAnsi="Arial" w:cs="Arial"/>
                <w:sz w:val="20"/>
                <w:szCs w:val="20"/>
              </w:rPr>
            </w:pPr>
          </w:p>
          <w:p w14:paraId="7722FEC5" w14:textId="77777777" w:rsidR="0055439E" w:rsidRDefault="0055439E" w:rsidP="00C84EED">
            <w:pPr>
              <w:jc w:val="both"/>
              <w:rPr>
                <w:rFonts w:ascii="Arial" w:hAnsi="Arial" w:cs="Arial"/>
                <w:sz w:val="20"/>
                <w:szCs w:val="20"/>
              </w:rPr>
            </w:pPr>
          </w:p>
          <w:p w14:paraId="2A0125D5" w14:textId="77777777" w:rsidR="0055439E" w:rsidRDefault="0055439E" w:rsidP="00C84EED">
            <w:pPr>
              <w:jc w:val="both"/>
              <w:rPr>
                <w:rFonts w:ascii="Arial" w:hAnsi="Arial" w:cs="Arial"/>
                <w:sz w:val="20"/>
                <w:szCs w:val="20"/>
              </w:rPr>
            </w:pPr>
          </w:p>
          <w:p w14:paraId="0E26F003" w14:textId="77777777" w:rsidR="0055439E" w:rsidRDefault="0055439E" w:rsidP="00C84EED">
            <w:pPr>
              <w:jc w:val="both"/>
              <w:rPr>
                <w:rFonts w:ascii="Arial" w:hAnsi="Arial" w:cs="Arial"/>
                <w:sz w:val="20"/>
                <w:szCs w:val="20"/>
              </w:rPr>
            </w:pPr>
          </w:p>
          <w:p w14:paraId="4C58C0FB" w14:textId="77777777" w:rsidR="0055439E" w:rsidRDefault="0055439E" w:rsidP="00C84EED">
            <w:pPr>
              <w:jc w:val="both"/>
              <w:rPr>
                <w:rFonts w:ascii="Arial" w:hAnsi="Arial" w:cs="Arial"/>
                <w:sz w:val="20"/>
                <w:szCs w:val="20"/>
              </w:rPr>
            </w:pPr>
          </w:p>
          <w:p w14:paraId="304260F3" w14:textId="77777777" w:rsidR="0055439E" w:rsidRDefault="0055439E" w:rsidP="00C84EED">
            <w:pPr>
              <w:jc w:val="both"/>
              <w:rPr>
                <w:rFonts w:ascii="Arial" w:hAnsi="Arial" w:cs="Arial"/>
                <w:sz w:val="20"/>
                <w:szCs w:val="20"/>
              </w:rPr>
            </w:pPr>
          </w:p>
          <w:p w14:paraId="4F4ED89D" w14:textId="77777777" w:rsidR="0055439E" w:rsidRDefault="0055439E" w:rsidP="00C84EED">
            <w:pPr>
              <w:jc w:val="both"/>
              <w:rPr>
                <w:rFonts w:ascii="Arial" w:hAnsi="Arial" w:cs="Arial"/>
                <w:sz w:val="20"/>
                <w:szCs w:val="20"/>
              </w:rPr>
            </w:pPr>
          </w:p>
          <w:p w14:paraId="03B3B0A2" w14:textId="77777777" w:rsidR="0055439E" w:rsidRDefault="0055439E" w:rsidP="00C84EED">
            <w:pPr>
              <w:jc w:val="both"/>
              <w:rPr>
                <w:rFonts w:ascii="Arial" w:hAnsi="Arial" w:cs="Arial"/>
                <w:sz w:val="20"/>
                <w:szCs w:val="20"/>
              </w:rPr>
            </w:pPr>
          </w:p>
          <w:p w14:paraId="543F3A7B" w14:textId="77777777" w:rsidR="0055439E" w:rsidRDefault="0055439E" w:rsidP="00C84EED">
            <w:pPr>
              <w:jc w:val="both"/>
              <w:rPr>
                <w:rFonts w:ascii="Arial" w:hAnsi="Arial" w:cs="Arial"/>
                <w:sz w:val="20"/>
                <w:szCs w:val="20"/>
              </w:rPr>
            </w:pPr>
          </w:p>
          <w:p w14:paraId="36A6F5B1" w14:textId="77777777" w:rsidR="0055439E" w:rsidRDefault="0055439E" w:rsidP="00C84EED">
            <w:pPr>
              <w:jc w:val="both"/>
              <w:rPr>
                <w:rFonts w:ascii="Arial" w:hAnsi="Arial" w:cs="Arial"/>
                <w:sz w:val="20"/>
                <w:szCs w:val="20"/>
              </w:rPr>
            </w:pPr>
          </w:p>
          <w:p w14:paraId="48BCA68F" w14:textId="77777777" w:rsidR="0055439E" w:rsidRDefault="0055439E" w:rsidP="00C84EED">
            <w:pPr>
              <w:jc w:val="both"/>
              <w:rPr>
                <w:rFonts w:ascii="Arial" w:hAnsi="Arial" w:cs="Arial"/>
                <w:sz w:val="20"/>
                <w:szCs w:val="20"/>
              </w:rPr>
            </w:pPr>
          </w:p>
          <w:p w14:paraId="4A0335FC" w14:textId="77777777" w:rsidR="0055439E" w:rsidRDefault="0055439E" w:rsidP="00C84EED">
            <w:pPr>
              <w:jc w:val="both"/>
              <w:rPr>
                <w:rFonts w:ascii="Arial" w:hAnsi="Arial" w:cs="Arial"/>
                <w:sz w:val="20"/>
                <w:szCs w:val="20"/>
              </w:rPr>
            </w:pPr>
          </w:p>
          <w:p w14:paraId="06FEFBCB" w14:textId="77777777" w:rsidR="0055439E" w:rsidRDefault="0055439E" w:rsidP="00C84EED">
            <w:pPr>
              <w:jc w:val="both"/>
              <w:rPr>
                <w:rFonts w:ascii="Arial" w:hAnsi="Arial" w:cs="Arial"/>
                <w:sz w:val="20"/>
                <w:szCs w:val="20"/>
              </w:rPr>
            </w:pPr>
          </w:p>
          <w:p w14:paraId="63CD2783" w14:textId="77777777" w:rsidR="0055439E" w:rsidRDefault="0055439E" w:rsidP="00C84EED">
            <w:pPr>
              <w:jc w:val="both"/>
              <w:rPr>
                <w:rFonts w:ascii="Arial" w:hAnsi="Arial" w:cs="Arial"/>
                <w:sz w:val="20"/>
                <w:szCs w:val="20"/>
              </w:rPr>
            </w:pPr>
          </w:p>
          <w:p w14:paraId="389C5B7D" w14:textId="77777777" w:rsidR="0055439E" w:rsidRDefault="0055439E" w:rsidP="00C84EED">
            <w:pPr>
              <w:jc w:val="both"/>
              <w:rPr>
                <w:rFonts w:ascii="Arial" w:hAnsi="Arial" w:cs="Arial"/>
                <w:sz w:val="20"/>
                <w:szCs w:val="20"/>
              </w:rPr>
            </w:pPr>
          </w:p>
          <w:p w14:paraId="6AF0D052" w14:textId="77777777" w:rsidR="0055439E" w:rsidRDefault="0055439E" w:rsidP="00C84EED">
            <w:pPr>
              <w:jc w:val="both"/>
              <w:rPr>
                <w:rFonts w:ascii="Arial" w:hAnsi="Arial" w:cs="Arial"/>
                <w:sz w:val="20"/>
                <w:szCs w:val="20"/>
              </w:rPr>
            </w:pPr>
          </w:p>
          <w:p w14:paraId="1FB17283" w14:textId="77777777" w:rsidR="0055439E" w:rsidRDefault="0055439E" w:rsidP="00C84EED">
            <w:pPr>
              <w:jc w:val="both"/>
              <w:rPr>
                <w:rFonts w:ascii="Arial" w:hAnsi="Arial" w:cs="Arial"/>
                <w:sz w:val="20"/>
                <w:szCs w:val="20"/>
              </w:rPr>
            </w:pPr>
          </w:p>
          <w:p w14:paraId="37443A2E" w14:textId="77777777" w:rsidR="0055439E" w:rsidRDefault="0055439E" w:rsidP="00C84EED">
            <w:pPr>
              <w:jc w:val="both"/>
              <w:rPr>
                <w:rFonts w:ascii="Arial" w:hAnsi="Arial" w:cs="Arial"/>
                <w:sz w:val="20"/>
                <w:szCs w:val="20"/>
              </w:rPr>
            </w:pPr>
          </w:p>
          <w:p w14:paraId="6827CB6E" w14:textId="77777777" w:rsidR="0055439E" w:rsidRDefault="0055439E" w:rsidP="00C84EED">
            <w:pPr>
              <w:jc w:val="both"/>
              <w:rPr>
                <w:rFonts w:ascii="Arial" w:hAnsi="Arial" w:cs="Arial"/>
                <w:sz w:val="20"/>
                <w:szCs w:val="20"/>
              </w:rPr>
            </w:pPr>
          </w:p>
          <w:p w14:paraId="6D01C8F8" w14:textId="77777777" w:rsidR="0055439E" w:rsidRDefault="0055439E" w:rsidP="00C84EED">
            <w:pPr>
              <w:jc w:val="both"/>
              <w:rPr>
                <w:rFonts w:ascii="Arial" w:hAnsi="Arial" w:cs="Arial"/>
                <w:sz w:val="20"/>
                <w:szCs w:val="20"/>
              </w:rPr>
            </w:pPr>
          </w:p>
          <w:p w14:paraId="0BD553CB" w14:textId="77777777" w:rsidR="0055439E" w:rsidRDefault="0055439E" w:rsidP="00C84EED">
            <w:pPr>
              <w:jc w:val="both"/>
              <w:rPr>
                <w:rFonts w:ascii="Arial" w:hAnsi="Arial" w:cs="Arial"/>
                <w:sz w:val="20"/>
                <w:szCs w:val="20"/>
              </w:rPr>
            </w:pPr>
          </w:p>
          <w:p w14:paraId="16F380D0" w14:textId="77777777" w:rsidR="0055439E" w:rsidRDefault="0055439E" w:rsidP="00C84EED">
            <w:pPr>
              <w:jc w:val="both"/>
              <w:rPr>
                <w:rFonts w:ascii="Arial" w:hAnsi="Arial" w:cs="Arial"/>
                <w:sz w:val="20"/>
                <w:szCs w:val="20"/>
              </w:rPr>
            </w:pPr>
          </w:p>
          <w:p w14:paraId="58B3F247" w14:textId="77777777" w:rsidR="0055439E" w:rsidRDefault="0055439E" w:rsidP="00C84EED">
            <w:pPr>
              <w:jc w:val="both"/>
              <w:rPr>
                <w:rFonts w:ascii="Arial" w:hAnsi="Arial" w:cs="Arial"/>
                <w:sz w:val="20"/>
                <w:szCs w:val="20"/>
              </w:rPr>
            </w:pPr>
          </w:p>
          <w:p w14:paraId="4ED5C358" w14:textId="7739754E" w:rsidR="0055439E" w:rsidRDefault="0055439E" w:rsidP="3186EBC9">
            <w:pPr>
              <w:jc w:val="both"/>
              <w:rPr>
                <w:rFonts w:ascii="Arial" w:hAnsi="Arial" w:cs="Arial"/>
                <w:sz w:val="20"/>
                <w:szCs w:val="20"/>
              </w:rPr>
            </w:pPr>
          </w:p>
          <w:p w14:paraId="54EECE38" w14:textId="7E1D6903" w:rsidR="0055439E" w:rsidRDefault="0055439E" w:rsidP="3186EBC9">
            <w:pPr>
              <w:jc w:val="both"/>
              <w:rPr>
                <w:rFonts w:ascii="Arial" w:hAnsi="Arial" w:cs="Arial"/>
                <w:sz w:val="20"/>
                <w:szCs w:val="20"/>
              </w:rPr>
            </w:pPr>
          </w:p>
          <w:p w14:paraId="654AC48E" w14:textId="5A017EBA" w:rsidR="0055439E" w:rsidRDefault="0055439E" w:rsidP="3186EBC9">
            <w:pPr>
              <w:jc w:val="both"/>
              <w:rPr>
                <w:rFonts w:ascii="Arial" w:hAnsi="Arial" w:cs="Arial"/>
                <w:sz w:val="20"/>
                <w:szCs w:val="20"/>
              </w:rPr>
            </w:pPr>
          </w:p>
          <w:p w14:paraId="7BA93CBC" w14:textId="2D56E91B" w:rsidR="0055439E" w:rsidRDefault="0055439E" w:rsidP="3186EBC9">
            <w:pPr>
              <w:jc w:val="both"/>
              <w:rPr>
                <w:rFonts w:ascii="Arial" w:hAnsi="Arial" w:cs="Arial"/>
                <w:sz w:val="20"/>
                <w:szCs w:val="20"/>
              </w:rPr>
            </w:pPr>
          </w:p>
          <w:p w14:paraId="45BD40FB" w14:textId="77777777" w:rsidR="0055439E" w:rsidRDefault="0055439E" w:rsidP="00C84EED">
            <w:pPr>
              <w:jc w:val="both"/>
              <w:rPr>
                <w:rFonts w:ascii="Arial" w:hAnsi="Arial" w:cs="Arial"/>
                <w:sz w:val="20"/>
                <w:szCs w:val="20"/>
              </w:rPr>
            </w:pPr>
          </w:p>
          <w:p w14:paraId="355FA1C8" w14:textId="77777777" w:rsidR="0055439E" w:rsidRDefault="0055439E" w:rsidP="00C84EED">
            <w:pPr>
              <w:jc w:val="both"/>
              <w:rPr>
                <w:rFonts w:ascii="Arial" w:hAnsi="Arial" w:cs="Arial"/>
                <w:sz w:val="20"/>
                <w:szCs w:val="20"/>
              </w:rPr>
            </w:pPr>
          </w:p>
          <w:p w14:paraId="74B2D97B" w14:textId="77777777" w:rsidR="0055439E" w:rsidRDefault="0055439E" w:rsidP="00C84EED">
            <w:pPr>
              <w:jc w:val="both"/>
              <w:rPr>
                <w:rFonts w:ascii="Arial" w:hAnsi="Arial" w:cs="Arial"/>
                <w:sz w:val="20"/>
                <w:szCs w:val="20"/>
              </w:rPr>
            </w:pPr>
          </w:p>
          <w:p w14:paraId="2EC64D49" w14:textId="77777777" w:rsidR="0055439E" w:rsidRDefault="0055439E" w:rsidP="00C84EED">
            <w:pPr>
              <w:jc w:val="both"/>
              <w:rPr>
                <w:rFonts w:ascii="Arial" w:hAnsi="Arial" w:cs="Arial"/>
                <w:sz w:val="20"/>
                <w:szCs w:val="20"/>
              </w:rPr>
            </w:pPr>
          </w:p>
          <w:p w14:paraId="0D2F9EA4" w14:textId="77777777" w:rsidR="0055439E" w:rsidRDefault="0055439E" w:rsidP="00C84EED">
            <w:pPr>
              <w:jc w:val="both"/>
              <w:rPr>
                <w:rFonts w:ascii="Arial" w:hAnsi="Arial" w:cs="Arial"/>
                <w:sz w:val="20"/>
                <w:szCs w:val="20"/>
              </w:rPr>
            </w:pPr>
          </w:p>
          <w:p w14:paraId="668588BA" w14:textId="77777777" w:rsidR="0055439E" w:rsidRDefault="0055439E" w:rsidP="00C84EED">
            <w:pPr>
              <w:jc w:val="both"/>
              <w:rPr>
                <w:rFonts w:ascii="Arial" w:hAnsi="Arial" w:cs="Arial"/>
                <w:sz w:val="20"/>
                <w:szCs w:val="20"/>
              </w:rPr>
            </w:pPr>
          </w:p>
          <w:p w14:paraId="13B6E720" w14:textId="77777777" w:rsidR="0055439E" w:rsidRDefault="0055439E" w:rsidP="00C84EED">
            <w:pPr>
              <w:jc w:val="both"/>
              <w:rPr>
                <w:rFonts w:ascii="Arial" w:hAnsi="Arial" w:cs="Arial"/>
                <w:sz w:val="20"/>
                <w:szCs w:val="20"/>
              </w:rPr>
            </w:pPr>
          </w:p>
          <w:p w14:paraId="6760629D" w14:textId="77777777" w:rsidR="0055439E" w:rsidRDefault="0055439E" w:rsidP="00C84EED">
            <w:pPr>
              <w:jc w:val="both"/>
              <w:rPr>
                <w:rFonts w:ascii="Arial" w:hAnsi="Arial" w:cs="Arial"/>
                <w:sz w:val="20"/>
                <w:szCs w:val="20"/>
              </w:rPr>
            </w:pPr>
          </w:p>
          <w:p w14:paraId="50612163" w14:textId="77777777" w:rsidR="0055439E" w:rsidRDefault="0055439E" w:rsidP="00C84EED">
            <w:pPr>
              <w:jc w:val="both"/>
              <w:rPr>
                <w:rFonts w:ascii="Arial" w:hAnsi="Arial" w:cs="Arial"/>
                <w:sz w:val="20"/>
                <w:szCs w:val="20"/>
              </w:rPr>
            </w:pPr>
          </w:p>
          <w:p w14:paraId="04A5808A" w14:textId="77777777" w:rsidR="0055439E" w:rsidRDefault="0055439E" w:rsidP="00C84EED">
            <w:pPr>
              <w:jc w:val="both"/>
              <w:rPr>
                <w:rFonts w:ascii="Arial" w:hAnsi="Arial" w:cs="Arial"/>
                <w:sz w:val="20"/>
                <w:szCs w:val="20"/>
              </w:rPr>
            </w:pPr>
          </w:p>
          <w:p w14:paraId="42C81090" w14:textId="77777777" w:rsidR="0055439E" w:rsidRDefault="0055439E" w:rsidP="00C84EED">
            <w:pPr>
              <w:jc w:val="both"/>
              <w:rPr>
                <w:rFonts w:ascii="Arial" w:hAnsi="Arial" w:cs="Arial"/>
                <w:sz w:val="20"/>
                <w:szCs w:val="20"/>
              </w:rPr>
            </w:pPr>
          </w:p>
          <w:p w14:paraId="283A13E8" w14:textId="77777777" w:rsidR="0055439E" w:rsidRDefault="0055439E" w:rsidP="00C84EED">
            <w:pPr>
              <w:jc w:val="both"/>
              <w:rPr>
                <w:rFonts w:ascii="Arial" w:hAnsi="Arial" w:cs="Arial"/>
                <w:sz w:val="20"/>
                <w:szCs w:val="20"/>
              </w:rPr>
            </w:pPr>
          </w:p>
          <w:p w14:paraId="2E359629" w14:textId="77777777" w:rsidR="0055439E" w:rsidRDefault="0055439E" w:rsidP="00C84EED">
            <w:pPr>
              <w:jc w:val="both"/>
              <w:rPr>
                <w:rFonts w:ascii="Arial" w:hAnsi="Arial" w:cs="Arial"/>
                <w:sz w:val="20"/>
                <w:szCs w:val="20"/>
              </w:rPr>
            </w:pPr>
          </w:p>
          <w:p w14:paraId="037496E8" w14:textId="77777777" w:rsidR="0055439E" w:rsidRDefault="0055439E" w:rsidP="00C84EED">
            <w:pPr>
              <w:jc w:val="both"/>
              <w:rPr>
                <w:rFonts w:ascii="Arial" w:hAnsi="Arial" w:cs="Arial"/>
                <w:sz w:val="20"/>
                <w:szCs w:val="20"/>
              </w:rPr>
            </w:pPr>
          </w:p>
          <w:p w14:paraId="38CD36FF" w14:textId="77777777" w:rsidR="0055439E" w:rsidRDefault="0055439E" w:rsidP="00C84EED">
            <w:pPr>
              <w:jc w:val="both"/>
              <w:rPr>
                <w:rFonts w:ascii="Arial" w:hAnsi="Arial" w:cs="Arial"/>
                <w:sz w:val="20"/>
                <w:szCs w:val="20"/>
              </w:rPr>
            </w:pPr>
          </w:p>
          <w:p w14:paraId="73F55C68" w14:textId="77777777" w:rsidR="0055439E" w:rsidRDefault="0055439E" w:rsidP="00C84EED">
            <w:pPr>
              <w:jc w:val="both"/>
              <w:rPr>
                <w:rFonts w:ascii="Arial" w:hAnsi="Arial" w:cs="Arial"/>
                <w:sz w:val="20"/>
                <w:szCs w:val="20"/>
              </w:rPr>
            </w:pPr>
          </w:p>
          <w:p w14:paraId="303A3384" w14:textId="77777777" w:rsidR="0055439E" w:rsidRDefault="0055439E" w:rsidP="00C84EED">
            <w:pPr>
              <w:jc w:val="both"/>
              <w:rPr>
                <w:rFonts w:ascii="Arial" w:hAnsi="Arial" w:cs="Arial"/>
                <w:sz w:val="20"/>
                <w:szCs w:val="20"/>
              </w:rPr>
            </w:pPr>
          </w:p>
          <w:p w14:paraId="2D7BE57E" w14:textId="77777777" w:rsidR="0055439E" w:rsidRDefault="0055439E" w:rsidP="00C84EED">
            <w:pPr>
              <w:jc w:val="both"/>
              <w:rPr>
                <w:rFonts w:ascii="Arial" w:hAnsi="Arial" w:cs="Arial"/>
                <w:sz w:val="20"/>
                <w:szCs w:val="20"/>
              </w:rPr>
            </w:pPr>
          </w:p>
          <w:p w14:paraId="32A2ED48" w14:textId="77777777" w:rsidR="0055439E" w:rsidRDefault="0055439E" w:rsidP="00C84EED">
            <w:pPr>
              <w:jc w:val="both"/>
              <w:rPr>
                <w:rFonts w:ascii="Arial" w:hAnsi="Arial" w:cs="Arial"/>
                <w:sz w:val="20"/>
                <w:szCs w:val="20"/>
              </w:rPr>
            </w:pPr>
          </w:p>
          <w:p w14:paraId="4F6AFC24" w14:textId="77777777" w:rsidR="0055439E" w:rsidRDefault="0055439E" w:rsidP="00C84EED">
            <w:pPr>
              <w:jc w:val="both"/>
              <w:rPr>
                <w:rFonts w:ascii="Arial" w:hAnsi="Arial" w:cs="Arial"/>
                <w:sz w:val="20"/>
                <w:szCs w:val="20"/>
              </w:rPr>
            </w:pPr>
          </w:p>
          <w:p w14:paraId="017DA622" w14:textId="77777777" w:rsidR="0055439E" w:rsidRDefault="0055439E" w:rsidP="00C84EED">
            <w:pPr>
              <w:jc w:val="both"/>
              <w:rPr>
                <w:rFonts w:ascii="Arial" w:hAnsi="Arial" w:cs="Arial"/>
                <w:sz w:val="20"/>
                <w:szCs w:val="20"/>
              </w:rPr>
            </w:pPr>
          </w:p>
          <w:p w14:paraId="5D70B1E5" w14:textId="77777777" w:rsidR="0055439E" w:rsidRDefault="0055439E" w:rsidP="00C84EED">
            <w:pPr>
              <w:jc w:val="both"/>
              <w:rPr>
                <w:rFonts w:ascii="Arial" w:hAnsi="Arial" w:cs="Arial"/>
                <w:sz w:val="20"/>
                <w:szCs w:val="20"/>
              </w:rPr>
            </w:pPr>
          </w:p>
          <w:p w14:paraId="1D471F39" w14:textId="77777777" w:rsidR="0055439E" w:rsidRDefault="0055439E" w:rsidP="00C84EED">
            <w:pPr>
              <w:jc w:val="both"/>
              <w:rPr>
                <w:rFonts w:ascii="Arial" w:hAnsi="Arial" w:cs="Arial"/>
                <w:sz w:val="20"/>
                <w:szCs w:val="20"/>
              </w:rPr>
            </w:pPr>
          </w:p>
          <w:p w14:paraId="3C31F1C9" w14:textId="77777777" w:rsidR="0055439E" w:rsidRDefault="0055439E" w:rsidP="00C84EED">
            <w:pPr>
              <w:jc w:val="both"/>
              <w:rPr>
                <w:rFonts w:ascii="Arial" w:hAnsi="Arial" w:cs="Arial"/>
                <w:sz w:val="20"/>
                <w:szCs w:val="20"/>
              </w:rPr>
            </w:pPr>
          </w:p>
          <w:p w14:paraId="4A8F482C" w14:textId="77777777" w:rsidR="0055439E" w:rsidRDefault="0055439E" w:rsidP="00C84EED">
            <w:pPr>
              <w:jc w:val="both"/>
              <w:rPr>
                <w:rFonts w:ascii="Arial" w:hAnsi="Arial" w:cs="Arial"/>
                <w:sz w:val="20"/>
                <w:szCs w:val="20"/>
              </w:rPr>
            </w:pPr>
          </w:p>
          <w:p w14:paraId="6033D39B" w14:textId="77777777" w:rsidR="0055439E" w:rsidRDefault="0055439E" w:rsidP="00C84EED">
            <w:pPr>
              <w:jc w:val="both"/>
              <w:rPr>
                <w:rFonts w:ascii="Arial" w:hAnsi="Arial" w:cs="Arial"/>
                <w:sz w:val="20"/>
                <w:szCs w:val="20"/>
              </w:rPr>
            </w:pPr>
          </w:p>
          <w:p w14:paraId="3A569184" w14:textId="03130F50" w:rsidR="0055439E" w:rsidRDefault="0055439E" w:rsidP="00C84EED">
            <w:pPr>
              <w:jc w:val="both"/>
              <w:rPr>
                <w:rFonts w:ascii="Arial" w:hAnsi="Arial" w:cs="Arial"/>
                <w:sz w:val="20"/>
                <w:szCs w:val="20"/>
              </w:rPr>
            </w:pPr>
            <w:proofErr w:type="spellStart"/>
            <w:r w:rsidRPr="00C84EED">
              <w:rPr>
                <w:rFonts w:ascii="Arial" w:hAnsi="Arial" w:cs="Arial"/>
                <w:sz w:val="20"/>
                <w:szCs w:val="20"/>
              </w:rPr>
              <w:t>b.</w:t>
            </w:r>
            <w:proofErr w:type="spellEnd"/>
            <w:r w:rsidRPr="00C84EED">
              <w:rPr>
                <w:rFonts w:ascii="Arial" w:hAnsi="Arial" w:cs="Arial"/>
                <w:sz w:val="20"/>
                <w:szCs w:val="20"/>
              </w:rPr>
              <w:t xml:space="preserve"> ainult </w:t>
            </w:r>
            <w:proofErr w:type="spellStart"/>
            <w:r w:rsidRPr="00C84EED">
              <w:rPr>
                <w:rFonts w:ascii="Arial" w:hAnsi="Arial" w:cs="Arial"/>
                <w:sz w:val="20"/>
                <w:szCs w:val="20"/>
              </w:rPr>
              <w:t>maksehäireid</w:t>
            </w:r>
            <w:proofErr w:type="spellEnd"/>
            <w:r w:rsidRPr="00C84EED">
              <w:rPr>
                <w:rFonts w:ascii="Arial" w:hAnsi="Arial" w:cs="Arial"/>
                <w:sz w:val="20"/>
                <w:szCs w:val="20"/>
              </w:rPr>
              <w:t xml:space="preserve"> puudutavale teabele (nö negatiivsetele krediidiandmetele)</w:t>
            </w:r>
            <w:r>
              <w:rPr>
                <w:rFonts w:ascii="Arial" w:hAnsi="Arial" w:cs="Arial"/>
                <w:sz w:val="20"/>
                <w:szCs w:val="20"/>
              </w:rPr>
              <w:t xml:space="preserve"> </w:t>
            </w:r>
            <w:r w:rsidRPr="00C84EED">
              <w:rPr>
                <w:rFonts w:ascii="Arial" w:hAnsi="Arial" w:cs="Arial"/>
                <w:sz w:val="20"/>
                <w:szCs w:val="20"/>
              </w:rPr>
              <w:t xml:space="preserve">tuginedes muule kohasele </w:t>
            </w:r>
            <w:proofErr w:type="spellStart"/>
            <w:r w:rsidRPr="00C84EED">
              <w:rPr>
                <w:rFonts w:ascii="Arial" w:hAnsi="Arial" w:cs="Arial"/>
                <w:sz w:val="20"/>
                <w:szCs w:val="20"/>
              </w:rPr>
              <w:t>õiguslikule</w:t>
            </w:r>
            <w:proofErr w:type="spellEnd"/>
            <w:r w:rsidRPr="00C84EED">
              <w:rPr>
                <w:rFonts w:ascii="Arial" w:hAnsi="Arial" w:cs="Arial"/>
                <w:sz w:val="20"/>
                <w:szCs w:val="20"/>
              </w:rPr>
              <w:t xml:space="preserve"> alusele – </w:t>
            </w:r>
            <w:proofErr w:type="spellStart"/>
            <w:r w:rsidRPr="00C84EED">
              <w:rPr>
                <w:rFonts w:ascii="Arial" w:hAnsi="Arial" w:cs="Arial"/>
                <w:sz w:val="20"/>
                <w:szCs w:val="20"/>
              </w:rPr>
              <w:t>eelkõige</w:t>
            </w:r>
            <w:proofErr w:type="spellEnd"/>
            <w:r w:rsidRPr="00C84EED">
              <w:rPr>
                <w:rFonts w:ascii="Arial" w:hAnsi="Arial" w:cs="Arial"/>
                <w:sz w:val="20"/>
                <w:szCs w:val="20"/>
              </w:rPr>
              <w:t xml:space="preserve"> tarbija</w:t>
            </w:r>
            <w:r>
              <w:rPr>
                <w:rFonts w:ascii="Arial" w:hAnsi="Arial" w:cs="Arial"/>
                <w:sz w:val="20"/>
                <w:szCs w:val="20"/>
              </w:rPr>
              <w:t xml:space="preserve"> </w:t>
            </w:r>
            <w:r w:rsidRPr="00C84EED">
              <w:rPr>
                <w:rFonts w:ascii="Arial" w:hAnsi="Arial" w:cs="Arial"/>
                <w:sz w:val="20"/>
                <w:szCs w:val="20"/>
              </w:rPr>
              <w:t xml:space="preserve">osalusel </w:t>
            </w:r>
            <w:proofErr w:type="spellStart"/>
            <w:r w:rsidRPr="00C84EED">
              <w:rPr>
                <w:rFonts w:ascii="Arial" w:hAnsi="Arial" w:cs="Arial"/>
                <w:sz w:val="20"/>
                <w:szCs w:val="20"/>
              </w:rPr>
              <w:t>sõlmitud</w:t>
            </w:r>
            <w:proofErr w:type="spellEnd"/>
            <w:r w:rsidRPr="00C84EED">
              <w:rPr>
                <w:rFonts w:ascii="Arial" w:hAnsi="Arial" w:cs="Arial"/>
                <w:sz w:val="20"/>
                <w:szCs w:val="20"/>
              </w:rPr>
              <w:t xml:space="preserve"> lepingu </w:t>
            </w:r>
            <w:proofErr w:type="spellStart"/>
            <w:r w:rsidRPr="00C84EED">
              <w:rPr>
                <w:rFonts w:ascii="Arial" w:hAnsi="Arial" w:cs="Arial"/>
                <w:sz w:val="20"/>
                <w:szCs w:val="20"/>
              </w:rPr>
              <w:t>täitmiseks</w:t>
            </w:r>
            <w:proofErr w:type="spellEnd"/>
            <w:r w:rsidRPr="00C84EED">
              <w:rPr>
                <w:rFonts w:ascii="Arial" w:hAnsi="Arial" w:cs="Arial"/>
                <w:sz w:val="20"/>
                <w:szCs w:val="20"/>
              </w:rPr>
              <w:t xml:space="preserve"> </w:t>
            </w:r>
            <w:proofErr w:type="spellStart"/>
            <w:r w:rsidRPr="00C84EED">
              <w:rPr>
                <w:rFonts w:ascii="Arial" w:hAnsi="Arial" w:cs="Arial"/>
                <w:sz w:val="20"/>
                <w:szCs w:val="20"/>
              </w:rPr>
              <w:t>või</w:t>
            </w:r>
            <w:proofErr w:type="spellEnd"/>
            <w:r w:rsidRPr="00C84EED">
              <w:rPr>
                <w:rFonts w:ascii="Arial" w:hAnsi="Arial" w:cs="Arial"/>
                <w:sz w:val="20"/>
                <w:szCs w:val="20"/>
              </w:rPr>
              <w:t xml:space="preserve"> teenusepakkuja </w:t>
            </w:r>
            <w:proofErr w:type="spellStart"/>
            <w:r w:rsidRPr="00C84EED">
              <w:rPr>
                <w:rFonts w:ascii="Arial" w:hAnsi="Arial" w:cs="Arial"/>
                <w:sz w:val="20"/>
                <w:szCs w:val="20"/>
              </w:rPr>
              <w:t>õigustatud</w:t>
            </w:r>
            <w:proofErr w:type="spellEnd"/>
            <w:r w:rsidRPr="00C84EED">
              <w:rPr>
                <w:rFonts w:ascii="Arial" w:hAnsi="Arial" w:cs="Arial"/>
                <w:sz w:val="20"/>
                <w:szCs w:val="20"/>
              </w:rPr>
              <w:t xml:space="preserve"> huvides</w:t>
            </w:r>
            <w:r>
              <w:rPr>
                <w:rFonts w:ascii="Arial" w:hAnsi="Arial" w:cs="Arial"/>
                <w:sz w:val="20"/>
                <w:szCs w:val="20"/>
              </w:rPr>
              <w:t xml:space="preserve"> </w:t>
            </w:r>
            <w:r w:rsidRPr="00C84EED">
              <w:rPr>
                <w:rFonts w:ascii="Arial" w:hAnsi="Arial" w:cs="Arial"/>
                <w:sz w:val="20"/>
                <w:szCs w:val="20"/>
              </w:rPr>
              <w:t xml:space="preserve">nagu see ka </w:t>
            </w:r>
            <w:proofErr w:type="spellStart"/>
            <w:r w:rsidRPr="00C84EED">
              <w:rPr>
                <w:rFonts w:ascii="Arial" w:hAnsi="Arial" w:cs="Arial"/>
                <w:sz w:val="20"/>
                <w:szCs w:val="20"/>
              </w:rPr>
              <w:t>täna</w:t>
            </w:r>
            <w:proofErr w:type="spellEnd"/>
            <w:r w:rsidRPr="00C84EED">
              <w:rPr>
                <w:rFonts w:ascii="Arial" w:hAnsi="Arial" w:cs="Arial"/>
                <w:sz w:val="20"/>
                <w:szCs w:val="20"/>
              </w:rPr>
              <w:t xml:space="preserve"> Eestis </w:t>
            </w:r>
            <w:proofErr w:type="spellStart"/>
            <w:r w:rsidRPr="00C84EED">
              <w:rPr>
                <w:rFonts w:ascii="Arial" w:hAnsi="Arial" w:cs="Arial"/>
                <w:sz w:val="20"/>
                <w:szCs w:val="20"/>
              </w:rPr>
              <w:t>maksehäireregistritelt</w:t>
            </w:r>
            <w:proofErr w:type="spellEnd"/>
            <w:r w:rsidRPr="00C84EED">
              <w:rPr>
                <w:rFonts w:ascii="Arial" w:hAnsi="Arial" w:cs="Arial"/>
                <w:sz w:val="20"/>
                <w:szCs w:val="20"/>
              </w:rPr>
              <w:t xml:space="preserve"> info saamise osas </w:t>
            </w:r>
            <w:proofErr w:type="spellStart"/>
            <w:r w:rsidRPr="00C84EED">
              <w:rPr>
                <w:rFonts w:ascii="Arial" w:hAnsi="Arial" w:cs="Arial"/>
                <w:sz w:val="20"/>
                <w:szCs w:val="20"/>
              </w:rPr>
              <w:t>võimalik</w:t>
            </w:r>
            <w:proofErr w:type="spellEnd"/>
            <w:r w:rsidRPr="00C84EED">
              <w:rPr>
                <w:rFonts w:ascii="Arial" w:hAnsi="Arial" w:cs="Arial"/>
                <w:sz w:val="20"/>
                <w:szCs w:val="20"/>
              </w:rPr>
              <w:t xml:space="preserve"> on.</w:t>
            </w:r>
          </w:p>
          <w:p w14:paraId="5C9099F9" w14:textId="77777777" w:rsidR="0055439E" w:rsidRPr="00C84EED" w:rsidRDefault="0055439E" w:rsidP="00C84EED">
            <w:pPr>
              <w:jc w:val="both"/>
              <w:rPr>
                <w:rFonts w:ascii="Arial" w:hAnsi="Arial" w:cs="Arial"/>
                <w:sz w:val="20"/>
                <w:szCs w:val="20"/>
              </w:rPr>
            </w:pPr>
          </w:p>
          <w:p w14:paraId="66698F3E" w14:textId="54700735" w:rsidR="0055439E" w:rsidRDefault="0055439E" w:rsidP="00C84EED">
            <w:pPr>
              <w:jc w:val="both"/>
              <w:rPr>
                <w:rFonts w:ascii="Arial" w:hAnsi="Arial" w:cs="Arial"/>
                <w:sz w:val="20"/>
                <w:szCs w:val="20"/>
              </w:rPr>
            </w:pPr>
            <w:proofErr w:type="spellStart"/>
            <w:r w:rsidRPr="00C84EED">
              <w:rPr>
                <w:rFonts w:ascii="Arial" w:hAnsi="Arial" w:cs="Arial"/>
                <w:sz w:val="20"/>
                <w:szCs w:val="20"/>
              </w:rPr>
              <w:t>Näeme</w:t>
            </w:r>
            <w:proofErr w:type="spellEnd"/>
            <w:r w:rsidRPr="00C84EED">
              <w:rPr>
                <w:rFonts w:ascii="Arial" w:hAnsi="Arial" w:cs="Arial"/>
                <w:sz w:val="20"/>
                <w:szCs w:val="20"/>
              </w:rPr>
              <w:t xml:space="preserve"> teravat probleemi selles, et ilma tarbija </w:t>
            </w:r>
            <w:proofErr w:type="spellStart"/>
            <w:r w:rsidRPr="00C84EED">
              <w:rPr>
                <w:rFonts w:ascii="Arial" w:hAnsi="Arial" w:cs="Arial"/>
                <w:sz w:val="20"/>
                <w:szCs w:val="20"/>
              </w:rPr>
              <w:t>nõusolekul</w:t>
            </w:r>
            <w:proofErr w:type="spellEnd"/>
            <w:r w:rsidRPr="00C84EED">
              <w:rPr>
                <w:rFonts w:ascii="Arial" w:hAnsi="Arial" w:cs="Arial"/>
                <w:sz w:val="20"/>
                <w:szCs w:val="20"/>
              </w:rPr>
              <w:t xml:space="preserve"> kolmandatele isikutele</w:t>
            </w:r>
            <w:r>
              <w:rPr>
                <w:rFonts w:ascii="Arial" w:hAnsi="Arial" w:cs="Arial"/>
                <w:sz w:val="20"/>
                <w:szCs w:val="20"/>
              </w:rPr>
              <w:t xml:space="preserve"> </w:t>
            </w:r>
            <w:r w:rsidRPr="00C84EED">
              <w:rPr>
                <w:rFonts w:ascii="Arial" w:hAnsi="Arial" w:cs="Arial"/>
                <w:sz w:val="20"/>
                <w:szCs w:val="20"/>
              </w:rPr>
              <w:t xml:space="preserve">nende krediiditeabele </w:t>
            </w:r>
            <w:proofErr w:type="spellStart"/>
            <w:r w:rsidRPr="00C84EED">
              <w:rPr>
                <w:rFonts w:ascii="Arial" w:hAnsi="Arial" w:cs="Arial"/>
                <w:sz w:val="20"/>
                <w:szCs w:val="20"/>
              </w:rPr>
              <w:t>ligipääsemise</w:t>
            </w:r>
            <w:proofErr w:type="spellEnd"/>
            <w:r w:rsidRPr="00C84EED">
              <w:rPr>
                <w:rFonts w:ascii="Arial" w:hAnsi="Arial" w:cs="Arial"/>
                <w:sz w:val="20"/>
                <w:szCs w:val="20"/>
              </w:rPr>
              <w:t xml:space="preserve"> </w:t>
            </w:r>
            <w:proofErr w:type="spellStart"/>
            <w:r w:rsidRPr="00C84EED">
              <w:rPr>
                <w:rFonts w:ascii="Arial" w:hAnsi="Arial" w:cs="Arial"/>
                <w:sz w:val="20"/>
                <w:szCs w:val="20"/>
              </w:rPr>
              <w:t>võimalust</w:t>
            </w:r>
            <w:proofErr w:type="spellEnd"/>
            <w:r w:rsidRPr="00C84EED">
              <w:rPr>
                <w:rFonts w:ascii="Arial" w:hAnsi="Arial" w:cs="Arial"/>
                <w:sz w:val="20"/>
                <w:szCs w:val="20"/>
              </w:rPr>
              <w:t xml:space="preserve"> seaduse </w:t>
            </w:r>
            <w:proofErr w:type="spellStart"/>
            <w:r w:rsidRPr="00C84EED">
              <w:rPr>
                <w:rFonts w:ascii="Arial" w:hAnsi="Arial" w:cs="Arial"/>
                <w:sz w:val="20"/>
                <w:szCs w:val="20"/>
              </w:rPr>
              <w:t>eelnõusse</w:t>
            </w:r>
            <w:proofErr w:type="spellEnd"/>
            <w:r w:rsidRPr="00C84EED">
              <w:rPr>
                <w:rFonts w:ascii="Arial" w:hAnsi="Arial" w:cs="Arial"/>
                <w:sz w:val="20"/>
                <w:szCs w:val="20"/>
              </w:rPr>
              <w:t xml:space="preserve"> </w:t>
            </w:r>
            <w:proofErr w:type="spellStart"/>
            <w:r w:rsidRPr="00C84EED">
              <w:rPr>
                <w:rFonts w:ascii="Arial" w:hAnsi="Arial" w:cs="Arial"/>
                <w:sz w:val="20"/>
                <w:szCs w:val="20"/>
              </w:rPr>
              <w:t>sõnaselgelt</w:t>
            </w:r>
            <w:proofErr w:type="spellEnd"/>
            <w:r>
              <w:rPr>
                <w:rFonts w:ascii="Arial" w:hAnsi="Arial" w:cs="Arial"/>
                <w:sz w:val="20"/>
                <w:szCs w:val="20"/>
              </w:rPr>
              <w:t xml:space="preserve"> </w:t>
            </w:r>
            <w:r w:rsidRPr="00C84EED">
              <w:rPr>
                <w:rFonts w:ascii="Arial" w:hAnsi="Arial" w:cs="Arial"/>
                <w:sz w:val="20"/>
                <w:szCs w:val="20"/>
              </w:rPr>
              <w:t xml:space="preserve">lisamata ei ole </w:t>
            </w:r>
            <w:proofErr w:type="spellStart"/>
            <w:r w:rsidRPr="00C84EED">
              <w:rPr>
                <w:rFonts w:ascii="Arial" w:hAnsi="Arial" w:cs="Arial"/>
                <w:sz w:val="20"/>
                <w:szCs w:val="20"/>
              </w:rPr>
              <w:t>võimalik</w:t>
            </w:r>
            <w:proofErr w:type="spellEnd"/>
            <w:r w:rsidRPr="00C84EED">
              <w:rPr>
                <w:rFonts w:ascii="Arial" w:hAnsi="Arial" w:cs="Arial"/>
                <w:sz w:val="20"/>
                <w:szCs w:val="20"/>
              </w:rPr>
              <w:t xml:space="preserve"> </w:t>
            </w:r>
            <w:proofErr w:type="spellStart"/>
            <w:r w:rsidRPr="00C84EED">
              <w:rPr>
                <w:rFonts w:ascii="Arial" w:hAnsi="Arial" w:cs="Arial"/>
                <w:sz w:val="20"/>
                <w:szCs w:val="20"/>
              </w:rPr>
              <w:t>täna</w:t>
            </w:r>
            <w:proofErr w:type="spellEnd"/>
            <w:r w:rsidRPr="00C84EED">
              <w:rPr>
                <w:rFonts w:ascii="Arial" w:hAnsi="Arial" w:cs="Arial"/>
                <w:sz w:val="20"/>
                <w:szCs w:val="20"/>
              </w:rPr>
              <w:t xml:space="preserve"> turul tegutsevatel innovaatilistel </w:t>
            </w:r>
            <w:proofErr w:type="spellStart"/>
            <w:r>
              <w:rPr>
                <w:rFonts w:ascii="Arial" w:hAnsi="Arial" w:cs="Arial"/>
                <w:sz w:val="20"/>
                <w:szCs w:val="20"/>
              </w:rPr>
              <w:t>F</w:t>
            </w:r>
            <w:r w:rsidRPr="00C84EED">
              <w:rPr>
                <w:rFonts w:ascii="Arial" w:hAnsi="Arial" w:cs="Arial"/>
                <w:sz w:val="20"/>
                <w:szCs w:val="20"/>
              </w:rPr>
              <w:t>intech</w:t>
            </w:r>
            <w:proofErr w:type="spellEnd"/>
            <w:r w:rsidRPr="00C84EED">
              <w:rPr>
                <w:rFonts w:ascii="Arial" w:hAnsi="Arial" w:cs="Arial"/>
                <w:sz w:val="20"/>
                <w:szCs w:val="20"/>
              </w:rPr>
              <w:t xml:space="preserve"> </w:t>
            </w:r>
            <w:proofErr w:type="spellStart"/>
            <w:r w:rsidRPr="00C84EED">
              <w:rPr>
                <w:rFonts w:ascii="Arial" w:hAnsi="Arial" w:cs="Arial"/>
                <w:sz w:val="20"/>
                <w:szCs w:val="20"/>
              </w:rPr>
              <w:t>ettevõtetel</w:t>
            </w:r>
            <w:proofErr w:type="spellEnd"/>
            <w:r>
              <w:rPr>
                <w:rFonts w:ascii="Arial" w:hAnsi="Arial" w:cs="Arial"/>
                <w:sz w:val="20"/>
                <w:szCs w:val="20"/>
              </w:rPr>
              <w:t xml:space="preserve"> </w:t>
            </w:r>
            <w:r w:rsidRPr="00C84EED">
              <w:rPr>
                <w:rFonts w:ascii="Arial" w:hAnsi="Arial" w:cs="Arial"/>
                <w:sz w:val="20"/>
                <w:szCs w:val="20"/>
              </w:rPr>
              <w:t xml:space="preserve">eraldiseisvalt (ilma krediidiasutuseta) seda infot </w:t>
            </w:r>
            <w:proofErr w:type="spellStart"/>
            <w:r w:rsidRPr="00C84EED">
              <w:rPr>
                <w:rFonts w:ascii="Arial" w:hAnsi="Arial" w:cs="Arial"/>
                <w:sz w:val="20"/>
                <w:szCs w:val="20"/>
              </w:rPr>
              <w:t>välja</w:t>
            </w:r>
            <w:proofErr w:type="spellEnd"/>
            <w:r w:rsidRPr="00C84EED">
              <w:rPr>
                <w:rFonts w:ascii="Arial" w:hAnsi="Arial" w:cs="Arial"/>
                <w:sz w:val="20"/>
                <w:szCs w:val="20"/>
              </w:rPr>
              <w:t xml:space="preserve"> </w:t>
            </w:r>
            <w:proofErr w:type="spellStart"/>
            <w:r w:rsidRPr="00C84EED">
              <w:rPr>
                <w:rFonts w:ascii="Arial" w:hAnsi="Arial" w:cs="Arial"/>
                <w:sz w:val="20"/>
                <w:szCs w:val="20"/>
              </w:rPr>
              <w:t>küsida</w:t>
            </w:r>
            <w:proofErr w:type="spellEnd"/>
            <w:r w:rsidRPr="00C84EED">
              <w:rPr>
                <w:rFonts w:ascii="Arial" w:hAnsi="Arial" w:cs="Arial"/>
                <w:sz w:val="20"/>
                <w:szCs w:val="20"/>
              </w:rPr>
              <w:t xml:space="preserve">. See </w:t>
            </w:r>
            <w:proofErr w:type="spellStart"/>
            <w:r w:rsidRPr="00C84EED">
              <w:rPr>
                <w:rFonts w:ascii="Arial" w:hAnsi="Arial" w:cs="Arial"/>
                <w:sz w:val="20"/>
                <w:szCs w:val="20"/>
              </w:rPr>
              <w:t>pärsib</w:t>
            </w:r>
            <w:proofErr w:type="spellEnd"/>
            <w:r w:rsidRPr="00C84EED">
              <w:rPr>
                <w:rFonts w:ascii="Arial" w:hAnsi="Arial" w:cs="Arial"/>
                <w:sz w:val="20"/>
                <w:szCs w:val="20"/>
              </w:rPr>
              <w:t xml:space="preserve"> selgelt</w:t>
            </w:r>
            <w:r>
              <w:rPr>
                <w:rFonts w:ascii="Arial" w:hAnsi="Arial" w:cs="Arial"/>
                <w:sz w:val="20"/>
                <w:szCs w:val="20"/>
              </w:rPr>
              <w:t xml:space="preserve"> </w:t>
            </w:r>
            <w:r w:rsidRPr="00C84EED">
              <w:rPr>
                <w:rFonts w:ascii="Arial" w:hAnsi="Arial" w:cs="Arial"/>
                <w:sz w:val="20"/>
                <w:szCs w:val="20"/>
              </w:rPr>
              <w:t xml:space="preserve">innovatsiooni ja </w:t>
            </w:r>
            <w:r w:rsidRPr="00C84EED">
              <w:rPr>
                <w:rFonts w:ascii="Arial" w:hAnsi="Arial" w:cs="Arial"/>
                <w:sz w:val="20"/>
                <w:szCs w:val="20"/>
              </w:rPr>
              <w:lastRenderedPageBreak/>
              <w:t xml:space="preserve">teenusepakkujate </w:t>
            </w:r>
            <w:proofErr w:type="spellStart"/>
            <w:r w:rsidRPr="00C84EED">
              <w:rPr>
                <w:rFonts w:ascii="Arial" w:hAnsi="Arial" w:cs="Arial"/>
                <w:sz w:val="20"/>
                <w:szCs w:val="20"/>
              </w:rPr>
              <w:t>ettevõtlusvabadust</w:t>
            </w:r>
            <w:proofErr w:type="spellEnd"/>
            <w:r w:rsidRPr="00C84EED">
              <w:rPr>
                <w:rFonts w:ascii="Arial" w:hAnsi="Arial" w:cs="Arial"/>
                <w:sz w:val="20"/>
                <w:szCs w:val="20"/>
              </w:rPr>
              <w:t>, kahjustades otseselt</w:t>
            </w:r>
            <w:r>
              <w:rPr>
                <w:rFonts w:ascii="Arial" w:hAnsi="Arial" w:cs="Arial"/>
                <w:sz w:val="20"/>
                <w:szCs w:val="20"/>
              </w:rPr>
              <w:t xml:space="preserve"> </w:t>
            </w:r>
            <w:r w:rsidRPr="00C84EED">
              <w:rPr>
                <w:rFonts w:ascii="Arial" w:hAnsi="Arial" w:cs="Arial"/>
                <w:sz w:val="20"/>
                <w:szCs w:val="20"/>
              </w:rPr>
              <w:t xml:space="preserve">tarbijaid, kuna ei </w:t>
            </w:r>
            <w:proofErr w:type="spellStart"/>
            <w:r w:rsidRPr="00C84EED">
              <w:rPr>
                <w:rFonts w:ascii="Arial" w:hAnsi="Arial" w:cs="Arial"/>
                <w:sz w:val="20"/>
                <w:szCs w:val="20"/>
              </w:rPr>
              <w:t>võimalda</w:t>
            </w:r>
            <w:proofErr w:type="spellEnd"/>
            <w:r w:rsidRPr="00C84EED">
              <w:rPr>
                <w:rFonts w:ascii="Arial" w:hAnsi="Arial" w:cs="Arial"/>
                <w:sz w:val="20"/>
                <w:szCs w:val="20"/>
              </w:rPr>
              <w:t xml:space="preserve"> tarbijatel lasta tema kohta </w:t>
            </w:r>
            <w:proofErr w:type="spellStart"/>
            <w:r w:rsidRPr="00C84EED">
              <w:rPr>
                <w:rFonts w:ascii="Arial" w:hAnsi="Arial" w:cs="Arial"/>
                <w:sz w:val="20"/>
                <w:szCs w:val="20"/>
              </w:rPr>
              <w:t>käivaid</w:t>
            </w:r>
            <w:proofErr w:type="spellEnd"/>
            <w:r w:rsidRPr="00C84EED">
              <w:rPr>
                <w:rFonts w:ascii="Arial" w:hAnsi="Arial" w:cs="Arial"/>
                <w:sz w:val="20"/>
                <w:szCs w:val="20"/>
              </w:rPr>
              <w:t xml:space="preserve"> krediidiandmeid</w:t>
            </w:r>
            <w:r>
              <w:rPr>
                <w:rFonts w:ascii="Arial" w:hAnsi="Arial" w:cs="Arial"/>
                <w:sz w:val="20"/>
                <w:szCs w:val="20"/>
              </w:rPr>
              <w:t xml:space="preserve"> </w:t>
            </w:r>
            <w:r w:rsidRPr="00C84EED">
              <w:rPr>
                <w:rFonts w:ascii="Arial" w:hAnsi="Arial" w:cs="Arial"/>
                <w:sz w:val="20"/>
                <w:szCs w:val="20"/>
              </w:rPr>
              <w:t xml:space="preserve">teenuste tarbimiseks </w:t>
            </w:r>
            <w:proofErr w:type="spellStart"/>
            <w:r w:rsidRPr="00C84EED">
              <w:rPr>
                <w:rFonts w:ascii="Arial" w:hAnsi="Arial" w:cs="Arial"/>
                <w:sz w:val="20"/>
                <w:szCs w:val="20"/>
              </w:rPr>
              <w:t>tõhusalt</w:t>
            </w:r>
            <w:proofErr w:type="spellEnd"/>
            <w:r w:rsidRPr="00C84EED">
              <w:rPr>
                <w:rFonts w:ascii="Arial" w:hAnsi="Arial" w:cs="Arial"/>
                <w:sz w:val="20"/>
                <w:szCs w:val="20"/>
              </w:rPr>
              <w:t xml:space="preserve"> jagada ja vahetada (nt </w:t>
            </w:r>
            <w:proofErr w:type="spellStart"/>
            <w:r w:rsidRPr="00C84EED">
              <w:rPr>
                <w:rFonts w:ascii="Arial" w:hAnsi="Arial" w:cs="Arial"/>
                <w:sz w:val="20"/>
                <w:szCs w:val="20"/>
              </w:rPr>
              <w:t>pärsib</w:t>
            </w:r>
            <w:proofErr w:type="spellEnd"/>
            <w:r w:rsidRPr="00C84EED">
              <w:rPr>
                <w:rFonts w:ascii="Arial" w:hAnsi="Arial" w:cs="Arial"/>
                <w:sz w:val="20"/>
                <w:szCs w:val="20"/>
              </w:rPr>
              <w:t xml:space="preserve"> innovaatilist teenust,</w:t>
            </w:r>
            <w:r>
              <w:rPr>
                <w:rFonts w:ascii="Arial" w:hAnsi="Arial" w:cs="Arial"/>
                <w:sz w:val="20"/>
                <w:szCs w:val="20"/>
              </w:rPr>
              <w:t xml:space="preserve"> </w:t>
            </w:r>
            <w:r w:rsidRPr="00C84EED">
              <w:rPr>
                <w:rFonts w:ascii="Arial" w:hAnsi="Arial" w:cs="Arial"/>
                <w:sz w:val="20"/>
                <w:szCs w:val="20"/>
              </w:rPr>
              <w:t>mis seisneb tarbija krediiditeabe hankimisele eri riikide era- ja avaliku sektori</w:t>
            </w:r>
            <w:r>
              <w:rPr>
                <w:rFonts w:ascii="Arial" w:hAnsi="Arial" w:cs="Arial"/>
                <w:sz w:val="20"/>
                <w:szCs w:val="20"/>
              </w:rPr>
              <w:t xml:space="preserve"> </w:t>
            </w:r>
            <w:r w:rsidRPr="00C84EED">
              <w:rPr>
                <w:rFonts w:ascii="Arial" w:hAnsi="Arial" w:cs="Arial"/>
                <w:sz w:val="20"/>
                <w:szCs w:val="20"/>
              </w:rPr>
              <w:t>loodud andmekogudest ja registritest, lahendades turul olulist probleemi).</w:t>
            </w:r>
          </w:p>
          <w:p w14:paraId="6FAAA080" w14:textId="77777777" w:rsidR="0055439E" w:rsidRPr="00C84EED" w:rsidRDefault="0055439E" w:rsidP="00C84EED">
            <w:pPr>
              <w:jc w:val="both"/>
              <w:rPr>
                <w:rFonts w:ascii="Arial" w:hAnsi="Arial" w:cs="Arial"/>
                <w:sz w:val="20"/>
                <w:szCs w:val="20"/>
              </w:rPr>
            </w:pPr>
          </w:p>
          <w:p w14:paraId="64DB55EB" w14:textId="7FA77FE4" w:rsidR="0055439E" w:rsidRDefault="0055439E" w:rsidP="00C84EED">
            <w:pPr>
              <w:jc w:val="both"/>
              <w:rPr>
                <w:rFonts w:ascii="Arial" w:hAnsi="Arial" w:cs="Arial"/>
                <w:sz w:val="20"/>
                <w:szCs w:val="20"/>
              </w:rPr>
            </w:pPr>
            <w:r w:rsidRPr="00C84EED">
              <w:rPr>
                <w:rFonts w:ascii="Arial" w:hAnsi="Arial" w:cs="Arial"/>
                <w:sz w:val="20"/>
                <w:szCs w:val="20"/>
              </w:rPr>
              <w:t xml:space="preserve">Kui vaadata </w:t>
            </w:r>
            <w:r>
              <w:rPr>
                <w:rFonts w:ascii="Arial" w:hAnsi="Arial" w:cs="Arial"/>
                <w:sz w:val="20"/>
                <w:szCs w:val="20"/>
              </w:rPr>
              <w:t>F</w:t>
            </w:r>
            <w:r w:rsidRPr="00C84EED">
              <w:rPr>
                <w:rFonts w:ascii="Arial" w:hAnsi="Arial" w:cs="Arial"/>
                <w:sz w:val="20"/>
                <w:szCs w:val="20"/>
              </w:rPr>
              <w:t xml:space="preserve">inantssektorit ja eraisikutele suunatud laenuteenuseid, siis </w:t>
            </w:r>
            <w:proofErr w:type="spellStart"/>
            <w:r w:rsidRPr="00C84EED">
              <w:rPr>
                <w:rFonts w:ascii="Arial" w:hAnsi="Arial" w:cs="Arial"/>
                <w:sz w:val="20"/>
                <w:szCs w:val="20"/>
              </w:rPr>
              <w:t>piiriülene</w:t>
            </w:r>
            <w:proofErr w:type="spellEnd"/>
            <w:r>
              <w:rPr>
                <w:rFonts w:ascii="Arial" w:hAnsi="Arial" w:cs="Arial"/>
                <w:sz w:val="20"/>
                <w:szCs w:val="20"/>
              </w:rPr>
              <w:t xml:space="preserve"> </w:t>
            </w:r>
            <w:r w:rsidRPr="00C84EED">
              <w:rPr>
                <w:rFonts w:ascii="Arial" w:hAnsi="Arial" w:cs="Arial"/>
                <w:sz w:val="20"/>
                <w:szCs w:val="20"/>
              </w:rPr>
              <w:t xml:space="preserve">teenuste pakkumine ei toimi. EL-i liikmesriigi kodanikul </w:t>
            </w:r>
            <w:proofErr w:type="spellStart"/>
            <w:r w:rsidRPr="00C84EED">
              <w:rPr>
                <w:rFonts w:ascii="Arial" w:hAnsi="Arial" w:cs="Arial"/>
                <w:sz w:val="20"/>
                <w:szCs w:val="20"/>
              </w:rPr>
              <w:t>võib</w:t>
            </w:r>
            <w:proofErr w:type="spellEnd"/>
            <w:r w:rsidRPr="00C84EED">
              <w:rPr>
                <w:rFonts w:ascii="Arial" w:hAnsi="Arial" w:cs="Arial"/>
                <w:sz w:val="20"/>
                <w:szCs w:val="20"/>
              </w:rPr>
              <w:t xml:space="preserve"> olla tugev</w:t>
            </w:r>
            <w:r>
              <w:rPr>
                <w:rFonts w:ascii="Arial" w:hAnsi="Arial" w:cs="Arial"/>
                <w:sz w:val="20"/>
                <w:szCs w:val="20"/>
              </w:rPr>
              <w:t xml:space="preserve"> </w:t>
            </w:r>
            <w:r w:rsidRPr="00C84EED">
              <w:rPr>
                <w:rFonts w:ascii="Arial" w:hAnsi="Arial" w:cs="Arial"/>
                <w:sz w:val="20"/>
                <w:szCs w:val="20"/>
              </w:rPr>
              <w:t>krediidiajalugu oma koduriigis, kuid liikudes teise riiki on ta krediidiandja silmis</w:t>
            </w:r>
            <w:r>
              <w:rPr>
                <w:rFonts w:ascii="Arial" w:hAnsi="Arial" w:cs="Arial"/>
                <w:sz w:val="20"/>
                <w:szCs w:val="20"/>
              </w:rPr>
              <w:t xml:space="preserve"> </w:t>
            </w:r>
            <w:r w:rsidRPr="00C84EED">
              <w:rPr>
                <w:rFonts w:ascii="Arial" w:hAnsi="Arial" w:cs="Arial"/>
                <w:sz w:val="20"/>
                <w:szCs w:val="20"/>
              </w:rPr>
              <w:t>sisuliselt mittekeegi ehk kaotab oma krediidistaatuse. Kolmanda isiku poolt</w:t>
            </w:r>
            <w:r>
              <w:rPr>
                <w:rFonts w:ascii="Arial" w:hAnsi="Arial" w:cs="Arial"/>
                <w:sz w:val="20"/>
                <w:szCs w:val="20"/>
              </w:rPr>
              <w:t xml:space="preserve"> </w:t>
            </w:r>
            <w:r w:rsidRPr="00C84EED">
              <w:rPr>
                <w:rFonts w:ascii="Arial" w:hAnsi="Arial" w:cs="Arial"/>
                <w:sz w:val="20"/>
                <w:szCs w:val="20"/>
              </w:rPr>
              <w:t xml:space="preserve">pakutav teenus </w:t>
            </w:r>
            <w:proofErr w:type="spellStart"/>
            <w:r w:rsidRPr="00C84EED">
              <w:rPr>
                <w:rFonts w:ascii="Arial" w:hAnsi="Arial" w:cs="Arial"/>
                <w:sz w:val="20"/>
                <w:szCs w:val="20"/>
              </w:rPr>
              <w:t>võimaldaks</w:t>
            </w:r>
            <w:proofErr w:type="spellEnd"/>
            <w:r w:rsidRPr="00C84EED">
              <w:rPr>
                <w:rFonts w:ascii="Arial" w:hAnsi="Arial" w:cs="Arial"/>
                <w:sz w:val="20"/>
                <w:szCs w:val="20"/>
              </w:rPr>
              <w:t xml:space="preserve"> eri riikide krediidiandmete sujuvat </w:t>
            </w:r>
            <w:proofErr w:type="spellStart"/>
            <w:r w:rsidRPr="00C84EED">
              <w:rPr>
                <w:rFonts w:ascii="Arial" w:hAnsi="Arial" w:cs="Arial"/>
                <w:sz w:val="20"/>
                <w:szCs w:val="20"/>
              </w:rPr>
              <w:t>ülekandmist</w:t>
            </w:r>
            <w:proofErr w:type="spellEnd"/>
            <w:r w:rsidRPr="00C84EED">
              <w:rPr>
                <w:rFonts w:ascii="Arial" w:hAnsi="Arial" w:cs="Arial"/>
                <w:sz w:val="20"/>
                <w:szCs w:val="20"/>
              </w:rPr>
              <w:t xml:space="preserve"> </w:t>
            </w:r>
            <w:proofErr w:type="spellStart"/>
            <w:r w:rsidRPr="00C84EED">
              <w:rPr>
                <w:rFonts w:ascii="Arial" w:hAnsi="Arial" w:cs="Arial"/>
                <w:sz w:val="20"/>
                <w:szCs w:val="20"/>
              </w:rPr>
              <w:t>üle</w:t>
            </w:r>
            <w:proofErr w:type="spellEnd"/>
            <w:r>
              <w:rPr>
                <w:rFonts w:ascii="Arial" w:hAnsi="Arial" w:cs="Arial"/>
                <w:sz w:val="20"/>
                <w:szCs w:val="20"/>
              </w:rPr>
              <w:t xml:space="preserve"> </w:t>
            </w:r>
            <w:r w:rsidRPr="00C84EED">
              <w:rPr>
                <w:rFonts w:ascii="Arial" w:hAnsi="Arial" w:cs="Arial"/>
                <w:sz w:val="20"/>
                <w:szCs w:val="20"/>
              </w:rPr>
              <w:t xml:space="preserve">kogu Euroopa, aidates teostada </w:t>
            </w:r>
            <w:proofErr w:type="spellStart"/>
            <w:r w:rsidRPr="00C84EED">
              <w:rPr>
                <w:rFonts w:ascii="Arial" w:hAnsi="Arial" w:cs="Arial"/>
                <w:sz w:val="20"/>
                <w:szCs w:val="20"/>
              </w:rPr>
              <w:t>piiriülest</w:t>
            </w:r>
            <w:proofErr w:type="spellEnd"/>
            <w:r w:rsidRPr="00C84EED">
              <w:rPr>
                <w:rFonts w:ascii="Arial" w:hAnsi="Arial" w:cs="Arial"/>
                <w:sz w:val="20"/>
                <w:szCs w:val="20"/>
              </w:rPr>
              <w:t xml:space="preserve"> </w:t>
            </w:r>
            <w:r>
              <w:rPr>
                <w:rFonts w:ascii="Arial" w:hAnsi="Arial" w:cs="Arial"/>
                <w:sz w:val="20"/>
                <w:szCs w:val="20"/>
              </w:rPr>
              <w:t>f</w:t>
            </w:r>
            <w:r w:rsidRPr="00C84EED">
              <w:rPr>
                <w:rFonts w:ascii="Arial" w:hAnsi="Arial" w:cs="Arial"/>
                <w:sz w:val="20"/>
                <w:szCs w:val="20"/>
              </w:rPr>
              <w:t>inantsteenuste revolutsiooni</w:t>
            </w:r>
            <w:r>
              <w:rPr>
                <w:rFonts w:ascii="Arial" w:hAnsi="Arial" w:cs="Arial"/>
                <w:sz w:val="20"/>
                <w:szCs w:val="20"/>
              </w:rPr>
              <w:t xml:space="preserve"> </w:t>
            </w:r>
            <w:r w:rsidRPr="00C84EED">
              <w:rPr>
                <w:rFonts w:ascii="Arial" w:hAnsi="Arial" w:cs="Arial"/>
                <w:sz w:val="20"/>
                <w:szCs w:val="20"/>
              </w:rPr>
              <w:t xml:space="preserve">krediidiandmete sujuva </w:t>
            </w:r>
            <w:proofErr w:type="spellStart"/>
            <w:r w:rsidRPr="00C84EED">
              <w:rPr>
                <w:rFonts w:ascii="Arial" w:hAnsi="Arial" w:cs="Arial"/>
                <w:sz w:val="20"/>
                <w:szCs w:val="20"/>
              </w:rPr>
              <w:t>ülekandmise</w:t>
            </w:r>
            <w:proofErr w:type="spellEnd"/>
            <w:r w:rsidRPr="00C84EED">
              <w:rPr>
                <w:rFonts w:ascii="Arial" w:hAnsi="Arial" w:cs="Arial"/>
                <w:sz w:val="20"/>
                <w:szCs w:val="20"/>
              </w:rPr>
              <w:t xml:space="preserve"> teel </w:t>
            </w:r>
            <w:proofErr w:type="spellStart"/>
            <w:r w:rsidRPr="00C84EED">
              <w:rPr>
                <w:rFonts w:ascii="Arial" w:hAnsi="Arial" w:cs="Arial"/>
                <w:sz w:val="20"/>
                <w:szCs w:val="20"/>
              </w:rPr>
              <w:t>üle</w:t>
            </w:r>
            <w:proofErr w:type="spellEnd"/>
            <w:r w:rsidRPr="00C84EED">
              <w:rPr>
                <w:rFonts w:ascii="Arial" w:hAnsi="Arial" w:cs="Arial"/>
                <w:sz w:val="20"/>
                <w:szCs w:val="20"/>
              </w:rPr>
              <w:t xml:space="preserve"> kogu Euroopa. Selleks aga peab olema</w:t>
            </w:r>
            <w:r>
              <w:rPr>
                <w:rFonts w:ascii="Arial" w:hAnsi="Arial" w:cs="Arial"/>
                <w:sz w:val="20"/>
                <w:szCs w:val="20"/>
              </w:rPr>
              <w:t xml:space="preserve"> </w:t>
            </w:r>
            <w:proofErr w:type="spellStart"/>
            <w:r w:rsidRPr="00C84EED">
              <w:rPr>
                <w:rFonts w:ascii="Arial" w:hAnsi="Arial" w:cs="Arial"/>
                <w:sz w:val="20"/>
                <w:szCs w:val="20"/>
              </w:rPr>
              <w:t>võimalus</w:t>
            </w:r>
            <w:proofErr w:type="spellEnd"/>
            <w:r w:rsidRPr="00C84EED">
              <w:rPr>
                <w:rFonts w:ascii="Arial" w:hAnsi="Arial" w:cs="Arial"/>
                <w:sz w:val="20"/>
                <w:szCs w:val="20"/>
              </w:rPr>
              <w:t xml:space="preserve"> teenuse arendamiseks </w:t>
            </w:r>
            <w:proofErr w:type="spellStart"/>
            <w:r w:rsidRPr="00C84EED">
              <w:rPr>
                <w:rFonts w:ascii="Arial" w:hAnsi="Arial" w:cs="Arial"/>
                <w:sz w:val="20"/>
                <w:szCs w:val="20"/>
              </w:rPr>
              <w:t>kõigis</w:t>
            </w:r>
            <w:proofErr w:type="spellEnd"/>
            <w:r w:rsidRPr="00C84EED">
              <w:rPr>
                <w:rFonts w:ascii="Arial" w:hAnsi="Arial" w:cs="Arial"/>
                <w:sz w:val="20"/>
                <w:szCs w:val="20"/>
              </w:rPr>
              <w:t xml:space="preserve"> Euroopa riikides, sh Eestis.</w:t>
            </w:r>
            <w:r>
              <w:rPr>
                <w:rFonts w:ascii="Arial" w:hAnsi="Arial" w:cs="Arial"/>
                <w:sz w:val="20"/>
                <w:szCs w:val="20"/>
              </w:rPr>
              <w:t xml:space="preserve"> </w:t>
            </w:r>
            <w:r w:rsidRPr="00C84EED">
              <w:rPr>
                <w:rFonts w:ascii="Arial" w:hAnsi="Arial" w:cs="Arial"/>
                <w:sz w:val="20"/>
                <w:szCs w:val="20"/>
              </w:rPr>
              <w:t xml:space="preserve">Seaduse kehtestamine hetkel </w:t>
            </w:r>
            <w:proofErr w:type="spellStart"/>
            <w:r w:rsidRPr="00C84EED">
              <w:rPr>
                <w:rFonts w:ascii="Arial" w:hAnsi="Arial" w:cs="Arial"/>
                <w:sz w:val="20"/>
                <w:szCs w:val="20"/>
              </w:rPr>
              <w:t>välja</w:t>
            </w:r>
            <w:proofErr w:type="spellEnd"/>
            <w:r w:rsidRPr="00C84EED">
              <w:rPr>
                <w:rFonts w:ascii="Arial" w:hAnsi="Arial" w:cs="Arial"/>
                <w:sz w:val="20"/>
                <w:szCs w:val="20"/>
              </w:rPr>
              <w:t xml:space="preserve"> pakutud </w:t>
            </w:r>
            <w:proofErr w:type="spellStart"/>
            <w:r w:rsidRPr="00C84EED">
              <w:rPr>
                <w:rFonts w:ascii="Arial" w:hAnsi="Arial" w:cs="Arial"/>
                <w:sz w:val="20"/>
                <w:szCs w:val="20"/>
              </w:rPr>
              <w:t>sõnastuses</w:t>
            </w:r>
            <w:proofErr w:type="spellEnd"/>
            <w:r w:rsidRPr="00C84EED">
              <w:rPr>
                <w:rFonts w:ascii="Arial" w:hAnsi="Arial" w:cs="Arial"/>
                <w:sz w:val="20"/>
                <w:szCs w:val="20"/>
              </w:rPr>
              <w:t xml:space="preserve"> paneks just Eesti kliendid</w:t>
            </w:r>
            <w:r>
              <w:rPr>
                <w:rFonts w:ascii="Arial" w:hAnsi="Arial" w:cs="Arial"/>
                <w:sz w:val="20"/>
                <w:szCs w:val="20"/>
              </w:rPr>
              <w:t xml:space="preserve"> </w:t>
            </w:r>
            <w:r w:rsidRPr="00C84EED">
              <w:rPr>
                <w:rFonts w:ascii="Arial" w:hAnsi="Arial" w:cs="Arial"/>
                <w:sz w:val="20"/>
                <w:szCs w:val="20"/>
              </w:rPr>
              <w:t xml:space="preserve">Euroopa Liidu laenuturul ebasoodsamasse seisu arvestades, et </w:t>
            </w:r>
            <w:proofErr w:type="spellStart"/>
            <w:r w:rsidRPr="00C84EED">
              <w:rPr>
                <w:rFonts w:ascii="Arial" w:hAnsi="Arial" w:cs="Arial"/>
                <w:sz w:val="20"/>
                <w:szCs w:val="20"/>
              </w:rPr>
              <w:t>ülejäänud</w:t>
            </w:r>
            <w:proofErr w:type="spellEnd"/>
            <w:r w:rsidRPr="00C84EED">
              <w:rPr>
                <w:rFonts w:ascii="Arial" w:hAnsi="Arial" w:cs="Arial"/>
                <w:sz w:val="20"/>
                <w:szCs w:val="20"/>
              </w:rPr>
              <w:t xml:space="preserve"> Euroopa</w:t>
            </w:r>
            <w:r>
              <w:rPr>
                <w:rFonts w:ascii="Arial" w:hAnsi="Arial" w:cs="Arial"/>
                <w:sz w:val="20"/>
                <w:szCs w:val="20"/>
              </w:rPr>
              <w:t xml:space="preserve"> </w:t>
            </w:r>
            <w:r w:rsidRPr="00C84EED">
              <w:rPr>
                <w:rFonts w:ascii="Arial" w:hAnsi="Arial" w:cs="Arial"/>
                <w:sz w:val="20"/>
                <w:szCs w:val="20"/>
              </w:rPr>
              <w:t xml:space="preserve">liigub nimetatud piirangute </w:t>
            </w:r>
            <w:proofErr w:type="spellStart"/>
            <w:r w:rsidRPr="00C84EED">
              <w:rPr>
                <w:rFonts w:ascii="Arial" w:hAnsi="Arial" w:cs="Arial"/>
                <w:sz w:val="20"/>
                <w:szCs w:val="20"/>
              </w:rPr>
              <w:t>ületamise</w:t>
            </w:r>
            <w:proofErr w:type="spellEnd"/>
            <w:r w:rsidRPr="00C84EED">
              <w:rPr>
                <w:rFonts w:ascii="Arial" w:hAnsi="Arial" w:cs="Arial"/>
                <w:sz w:val="20"/>
                <w:szCs w:val="20"/>
              </w:rPr>
              <w:t xml:space="preserve"> suunas. Seega toome </w:t>
            </w:r>
            <w:proofErr w:type="spellStart"/>
            <w:r w:rsidRPr="00C84EED">
              <w:rPr>
                <w:rFonts w:ascii="Arial" w:hAnsi="Arial" w:cs="Arial"/>
                <w:sz w:val="20"/>
                <w:szCs w:val="20"/>
              </w:rPr>
              <w:t>välja</w:t>
            </w:r>
            <w:proofErr w:type="spellEnd"/>
            <w:r w:rsidRPr="00C84EED">
              <w:rPr>
                <w:rFonts w:ascii="Arial" w:hAnsi="Arial" w:cs="Arial"/>
                <w:sz w:val="20"/>
                <w:szCs w:val="20"/>
              </w:rPr>
              <w:t xml:space="preserve"> tungiva vajaduse</w:t>
            </w:r>
            <w:r>
              <w:rPr>
                <w:rFonts w:ascii="Arial" w:hAnsi="Arial" w:cs="Arial"/>
                <w:sz w:val="20"/>
                <w:szCs w:val="20"/>
              </w:rPr>
              <w:t xml:space="preserve"> </w:t>
            </w:r>
            <w:r w:rsidRPr="00C84EED">
              <w:rPr>
                <w:rFonts w:ascii="Arial" w:hAnsi="Arial" w:cs="Arial"/>
                <w:sz w:val="20"/>
                <w:szCs w:val="20"/>
              </w:rPr>
              <w:t xml:space="preserve">luua </w:t>
            </w:r>
            <w:proofErr w:type="spellStart"/>
            <w:r w:rsidRPr="00C84EED">
              <w:rPr>
                <w:rFonts w:ascii="Arial" w:hAnsi="Arial" w:cs="Arial"/>
                <w:sz w:val="20"/>
                <w:szCs w:val="20"/>
              </w:rPr>
              <w:t>võimalus</w:t>
            </w:r>
            <w:proofErr w:type="spellEnd"/>
            <w:r w:rsidRPr="00C84EED">
              <w:rPr>
                <w:rFonts w:ascii="Arial" w:hAnsi="Arial" w:cs="Arial"/>
                <w:sz w:val="20"/>
                <w:szCs w:val="20"/>
              </w:rPr>
              <w:t xml:space="preserve"> registriandmetele </w:t>
            </w:r>
            <w:proofErr w:type="spellStart"/>
            <w:r w:rsidRPr="00C84EED">
              <w:rPr>
                <w:rFonts w:ascii="Arial" w:hAnsi="Arial" w:cs="Arial"/>
                <w:sz w:val="20"/>
                <w:szCs w:val="20"/>
              </w:rPr>
              <w:t>ligipääsuks</w:t>
            </w:r>
            <w:proofErr w:type="spellEnd"/>
            <w:r w:rsidRPr="00C84EED">
              <w:rPr>
                <w:rFonts w:ascii="Arial" w:hAnsi="Arial" w:cs="Arial"/>
                <w:sz w:val="20"/>
                <w:szCs w:val="20"/>
              </w:rPr>
              <w:t xml:space="preserve"> ka kolmandatele isikutele,</w:t>
            </w:r>
            <w:r>
              <w:rPr>
                <w:rFonts w:ascii="Arial" w:hAnsi="Arial" w:cs="Arial"/>
                <w:sz w:val="20"/>
                <w:szCs w:val="20"/>
              </w:rPr>
              <w:t xml:space="preserve"> </w:t>
            </w:r>
            <w:r w:rsidRPr="00C84EED">
              <w:rPr>
                <w:rFonts w:ascii="Arial" w:hAnsi="Arial" w:cs="Arial"/>
                <w:sz w:val="20"/>
                <w:szCs w:val="20"/>
              </w:rPr>
              <w:t>innovaatilistele teenusepakkujatele: negatiivsetele ja positiivsetele krediidiandmetele</w:t>
            </w:r>
            <w:r>
              <w:rPr>
                <w:rFonts w:ascii="Arial" w:hAnsi="Arial" w:cs="Arial"/>
                <w:sz w:val="20"/>
                <w:szCs w:val="20"/>
              </w:rPr>
              <w:t xml:space="preserve"> </w:t>
            </w:r>
            <w:proofErr w:type="spellStart"/>
            <w:r w:rsidRPr="00C84EED">
              <w:rPr>
                <w:rFonts w:ascii="Arial" w:hAnsi="Arial" w:cs="Arial"/>
                <w:sz w:val="20"/>
                <w:szCs w:val="20"/>
              </w:rPr>
              <w:t>juurdepääs</w:t>
            </w:r>
            <w:proofErr w:type="spellEnd"/>
            <w:r w:rsidRPr="00C84EED">
              <w:rPr>
                <w:rFonts w:ascii="Arial" w:hAnsi="Arial" w:cs="Arial"/>
                <w:sz w:val="20"/>
                <w:szCs w:val="20"/>
              </w:rPr>
              <w:t xml:space="preserve"> kohasel </w:t>
            </w:r>
            <w:proofErr w:type="spellStart"/>
            <w:r w:rsidRPr="00C84EED">
              <w:rPr>
                <w:rFonts w:ascii="Arial" w:hAnsi="Arial" w:cs="Arial"/>
                <w:sz w:val="20"/>
                <w:szCs w:val="20"/>
              </w:rPr>
              <w:t>õiguslikul</w:t>
            </w:r>
            <w:proofErr w:type="spellEnd"/>
            <w:r w:rsidRPr="00C84EED">
              <w:rPr>
                <w:rFonts w:ascii="Arial" w:hAnsi="Arial" w:cs="Arial"/>
                <w:sz w:val="20"/>
                <w:szCs w:val="20"/>
              </w:rPr>
              <w:t xml:space="preserve"> alusel: tarbija enda </w:t>
            </w:r>
            <w:proofErr w:type="spellStart"/>
            <w:r w:rsidRPr="00C84EED">
              <w:rPr>
                <w:rFonts w:ascii="Arial" w:hAnsi="Arial" w:cs="Arial"/>
                <w:sz w:val="20"/>
                <w:szCs w:val="20"/>
              </w:rPr>
              <w:t>nõusolekul</w:t>
            </w:r>
            <w:proofErr w:type="spellEnd"/>
            <w:r w:rsidRPr="00C84EED">
              <w:rPr>
                <w:rFonts w:ascii="Arial" w:hAnsi="Arial" w:cs="Arial"/>
                <w:sz w:val="20"/>
                <w:szCs w:val="20"/>
              </w:rPr>
              <w:t>,</w:t>
            </w:r>
            <w:r>
              <w:rPr>
                <w:rFonts w:ascii="Arial" w:hAnsi="Arial" w:cs="Arial"/>
                <w:sz w:val="20"/>
                <w:szCs w:val="20"/>
              </w:rPr>
              <w:t xml:space="preserve"> </w:t>
            </w:r>
            <w:proofErr w:type="spellStart"/>
            <w:r w:rsidRPr="00C84EED">
              <w:rPr>
                <w:rFonts w:ascii="Arial" w:hAnsi="Arial" w:cs="Arial"/>
                <w:sz w:val="20"/>
                <w:szCs w:val="20"/>
              </w:rPr>
              <w:t>õigustatud</w:t>
            </w:r>
            <w:proofErr w:type="spellEnd"/>
            <w:r w:rsidRPr="00C84EED">
              <w:rPr>
                <w:rFonts w:ascii="Arial" w:hAnsi="Arial" w:cs="Arial"/>
                <w:sz w:val="20"/>
                <w:szCs w:val="20"/>
              </w:rPr>
              <w:t xml:space="preserve"> huvi olemasolul </w:t>
            </w:r>
            <w:proofErr w:type="spellStart"/>
            <w:r w:rsidRPr="00C84EED">
              <w:rPr>
                <w:rFonts w:ascii="Arial" w:hAnsi="Arial" w:cs="Arial"/>
                <w:sz w:val="20"/>
                <w:szCs w:val="20"/>
              </w:rPr>
              <w:t>või</w:t>
            </w:r>
            <w:proofErr w:type="spellEnd"/>
            <w:r w:rsidRPr="00C84EED">
              <w:rPr>
                <w:rFonts w:ascii="Arial" w:hAnsi="Arial" w:cs="Arial"/>
                <w:sz w:val="20"/>
                <w:szCs w:val="20"/>
              </w:rPr>
              <w:t xml:space="preserve"> lepingu </w:t>
            </w:r>
            <w:proofErr w:type="spellStart"/>
            <w:r w:rsidRPr="00C84EED">
              <w:rPr>
                <w:rFonts w:ascii="Arial" w:hAnsi="Arial" w:cs="Arial"/>
                <w:sz w:val="20"/>
                <w:szCs w:val="20"/>
              </w:rPr>
              <w:t>täitmiseks</w:t>
            </w:r>
            <w:proofErr w:type="spellEnd"/>
            <w:r w:rsidRPr="00C84EED">
              <w:rPr>
                <w:rFonts w:ascii="Arial" w:hAnsi="Arial" w:cs="Arial"/>
                <w:sz w:val="20"/>
                <w:szCs w:val="20"/>
              </w:rPr>
              <w:t>.</w:t>
            </w:r>
          </w:p>
          <w:p w14:paraId="1CC4BE17" w14:textId="77777777" w:rsidR="0055439E" w:rsidRPr="00C84EED" w:rsidRDefault="0055439E" w:rsidP="00C84EED">
            <w:pPr>
              <w:jc w:val="both"/>
              <w:rPr>
                <w:rFonts w:ascii="Arial" w:hAnsi="Arial" w:cs="Arial"/>
                <w:sz w:val="20"/>
                <w:szCs w:val="20"/>
              </w:rPr>
            </w:pPr>
          </w:p>
          <w:p w14:paraId="3B3DB54A" w14:textId="23E01F76" w:rsidR="0055439E" w:rsidRPr="00117D44" w:rsidRDefault="0055439E" w:rsidP="00117D44">
            <w:pPr>
              <w:jc w:val="both"/>
              <w:rPr>
                <w:rFonts w:ascii="Arial" w:hAnsi="Arial" w:cs="Arial"/>
                <w:sz w:val="20"/>
                <w:szCs w:val="20"/>
              </w:rPr>
            </w:pPr>
            <w:r w:rsidRPr="00C84EED">
              <w:rPr>
                <w:rFonts w:ascii="Arial" w:hAnsi="Arial" w:cs="Arial"/>
                <w:sz w:val="20"/>
                <w:szCs w:val="20"/>
              </w:rPr>
              <w:t xml:space="preserve">Tarbija kohase </w:t>
            </w:r>
            <w:proofErr w:type="spellStart"/>
            <w:r w:rsidRPr="00C84EED">
              <w:rPr>
                <w:rFonts w:ascii="Arial" w:hAnsi="Arial" w:cs="Arial"/>
                <w:sz w:val="20"/>
                <w:szCs w:val="20"/>
              </w:rPr>
              <w:t>nõusoleku</w:t>
            </w:r>
            <w:proofErr w:type="spellEnd"/>
            <w:r w:rsidRPr="00C84EED">
              <w:rPr>
                <w:rFonts w:ascii="Arial" w:hAnsi="Arial" w:cs="Arial"/>
                <w:sz w:val="20"/>
                <w:szCs w:val="20"/>
              </w:rPr>
              <w:t xml:space="preserve"> saamiseks ja kontrollimiseks on Eestis lahendusena</w:t>
            </w:r>
            <w:r>
              <w:rPr>
                <w:rFonts w:ascii="Arial" w:hAnsi="Arial" w:cs="Arial"/>
                <w:sz w:val="20"/>
                <w:szCs w:val="20"/>
              </w:rPr>
              <w:t xml:space="preserve"> </w:t>
            </w:r>
            <w:r w:rsidRPr="00C84EED">
              <w:rPr>
                <w:rFonts w:ascii="Arial" w:hAnsi="Arial" w:cs="Arial"/>
                <w:sz w:val="20"/>
                <w:szCs w:val="20"/>
              </w:rPr>
              <w:t xml:space="preserve">olemas </w:t>
            </w:r>
            <w:proofErr w:type="spellStart"/>
            <w:r w:rsidRPr="00C84EED">
              <w:rPr>
                <w:rFonts w:ascii="Arial" w:hAnsi="Arial" w:cs="Arial"/>
                <w:sz w:val="20"/>
                <w:szCs w:val="20"/>
              </w:rPr>
              <w:t>andmenõusolekuteenus</w:t>
            </w:r>
            <w:proofErr w:type="spellEnd"/>
            <w:r w:rsidRPr="00C84EED">
              <w:rPr>
                <w:rFonts w:ascii="Arial" w:hAnsi="Arial" w:cs="Arial"/>
                <w:sz w:val="20"/>
                <w:szCs w:val="20"/>
              </w:rPr>
              <w:t xml:space="preserve"> (eeldades autentimisvahendi </w:t>
            </w:r>
            <w:proofErr w:type="spellStart"/>
            <w:r w:rsidRPr="00C84EED">
              <w:rPr>
                <w:rFonts w:ascii="Arial" w:hAnsi="Arial" w:cs="Arial"/>
                <w:sz w:val="20"/>
                <w:szCs w:val="20"/>
              </w:rPr>
              <w:t>ID-kaart</w:t>
            </w:r>
            <w:proofErr w:type="spellEnd"/>
            <w:r w:rsidRPr="00C84EED">
              <w:rPr>
                <w:rFonts w:ascii="Arial" w:hAnsi="Arial" w:cs="Arial"/>
                <w:sz w:val="20"/>
                <w:szCs w:val="20"/>
              </w:rPr>
              <w:t>, Mobiil-ID</w:t>
            </w:r>
            <w:r>
              <w:rPr>
                <w:rFonts w:ascii="Arial" w:hAnsi="Arial" w:cs="Arial"/>
                <w:sz w:val="20"/>
                <w:szCs w:val="20"/>
              </w:rPr>
              <w:t xml:space="preserve"> </w:t>
            </w:r>
            <w:proofErr w:type="spellStart"/>
            <w:r w:rsidRPr="00C84EED">
              <w:rPr>
                <w:rFonts w:ascii="Arial" w:hAnsi="Arial" w:cs="Arial"/>
                <w:sz w:val="20"/>
                <w:szCs w:val="20"/>
              </w:rPr>
              <w:t>või</w:t>
            </w:r>
            <w:proofErr w:type="spellEnd"/>
            <w:r w:rsidRPr="00C84EED">
              <w:rPr>
                <w:rFonts w:ascii="Arial" w:hAnsi="Arial" w:cs="Arial"/>
                <w:sz w:val="20"/>
                <w:szCs w:val="20"/>
              </w:rPr>
              <w:t xml:space="preserve"> </w:t>
            </w:r>
            <w:proofErr w:type="spellStart"/>
            <w:r w:rsidRPr="00C84EED">
              <w:rPr>
                <w:rFonts w:ascii="Arial" w:hAnsi="Arial" w:cs="Arial"/>
                <w:sz w:val="20"/>
                <w:szCs w:val="20"/>
              </w:rPr>
              <w:t>Smart</w:t>
            </w:r>
            <w:proofErr w:type="spellEnd"/>
            <w:r w:rsidRPr="00C84EED">
              <w:rPr>
                <w:rFonts w:ascii="Arial" w:hAnsi="Arial" w:cs="Arial"/>
                <w:sz w:val="20"/>
                <w:szCs w:val="20"/>
              </w:rPr>
              <w:t>-ID olemasolu), mis tuleks esmases arendusetapis tulevasele</w:t>
            </w:r>
            <w:r>
              <w:rPr>
                <w:rFonts w:ascii="Arial" w:hAnsi="Arial" w:cs="Arial"/>
                <w:sz w:val="20"/>
                <w:szCs w:val="20"/>
              </w:rPr>
              <w:t xml:space="preserve"> </w:t>
            </w:r>
            <w:r w:rsidRPr="00C84EED">
              <w:rPr>
                <w:rFonts w:ascii="Arial" w:hAnsi="Arial" w:cs="Arial"/>
                <w:sz w:val="20"/>
                <w:szCs w:val="20"/>
              </w:rPr>
              <w:t>registripidajale kohe kohustuslikuks teha. Isikute puhul, kellel autentimisvahendit</w:t>
            </w:r>
            <w:r>
              <w:rPr>
                <w:rFonts w:ascii="Arial" w:hAnsi="Arial" w:cs="Arial"/>
                <w:sz w:val="20"/>
                <w:szCs w:val="20"/>
              </w:rPr>
              <w:t xml:space="preserve"> </w:t>
            </w:r>
            <w:proofErr w:type="spellStart"/>
            <w:r w:rsidRPr="00C84EED">
              <w:rPr>
                <w:rFonts w:ascii="Arial" w:hAnsi="Arial" w:cs="Arial"/>
                <w:sz w:val="20"/>
                <w:szCs w:val="20"/>
              </w:rPr>
              <w:t>ID-kaart</w:t>
            </w:r>
            <w:proofErr w:type="spellEnd"/>
            <w:r w:rsidRPr="00C84EED">
              <w:rPr>
                <w:rFonts w:ascii="Arial" w:hAnsi="Arial" w:cs="Arial"/>
                <w:sz w:val="20"/>
                <w:szCs w:val="20"/>
              </w:rPr>
              <w:t xml:space="preserve">, Mobiil-ID </w:t>
            </w:r>
            <w:proofErr w:type="spellStart"/>
            <w:r w:rsidRPr="00C84EED">
              <w:rPr>
                <w:rFonts w:ascii="Arial" w:hAnsi="Arial" w:cs="Arial"/>
                <w:sz w:val="20"/>
                <w:szCs w:val="20"/>
              </w:rPr>
              <w:t>või</w:t>
            </w:r>
            <w:proofErr w:type="spellEnd"/>
            <w:r w:rsidRPr="00C84EED">
              <w:rPr>
                <w:rFonts w:ascii="Arial" w:hAnsi="Arial" w:cs="Arial"/>
                <w:sz w:val="20"/>
                <w:szCs w:val="20"/>
              </w:rPr>
              <w:t xml:space="preserve"> </w:t>
            </w:r>
            <w:proofErr w:type="spellStart"/>
            <w:r w:rsidRPr="00C84EED">
              <w:rPr>
                <w:rFonts w:ascii="Arial" w:hAnsi="Arial" w:cs="Arial"/>
                <w:sz w:val="20"/>
                <w:szCs w:val="20"/>
              </w:rPr>
              <w:t>Smart</w:t>
            </w:r>
            <w:proofErr w:type="spellEnd"/>
            <w:r w:rsidRPr="00C84EED">
              <w:rPr>
                <w:rFonts w:ascii="Arial" w:hAnsi="Arial" w:cs="Arial"/>
                <w:sz w:val="20"/>
                <w:szCs w:val="20"/>
              </w:rPr>
              <w:t xml:space="preserve">-ID kasutusel ei ole, tuleks </w:t>
            </w:r>
            <w:proofErr w:type="spellStart"/>
            <w:r w:rsidRPr="00C84EED">
              <w:rPr>
                <w:rFonts w:ascii="Arial" w:hAnsi="Arial" w:cs="Arial"/>
                <w:sz w:val="20"/>
                <w:szCs w:val="20"/>
              </w:rPr>
              <w:t>lähtuda</w:t>
            </w:r>
            <w:proofErr w:type="spellEnd"/>
            <w:r w:rsidRPr="00C84EED">
              <w:rPr>
                <w:rFonts w:ascii="Arial" w:hAnsi="Arial" w:cs="Arial"/>
                <w:sz w:val="20"/>
                <w:szCs w:val="20"/>
              </w:rPr>
              <w:t xml:space="preserve"> teiste riikide</w:t>
            </w:r>
            <w:r>
              <w:rPr>
                <w:rFonts w:ascii="Arial" w:hAnsi="Arial" w:cs="Arial"/>
                <w:sz w:val="20"/>
                <w:szCs w:val="20"/>
              </w:rPr>
              <w:t xml:space="preserve"> </w:t>
            </w:r>
            <w:proofErr w:type="spellStart"/>
            <w:r w:rsidRPr="00C84EED">
              <w:rPr>
                <w:rFonts w:ascii="Arial" w:hAnsi="Arial" w:cs="Arial"/>
                <w:sz w:val="20"/>
                <w:szCs w:val="20"/>
              </w:rPr>
              <w:t>krediidibüroode</w:t>
            </w:r>
            <w:proofErr w:type="spellEnd"/>
            <w:r w:rsidRPr="00C84EED">
              <w:rPr>
                <w:rFonts w:ascii="Arial" w:hAnsi="Arial" w:cs="Arial"/>
                <w:sz w:val="20"/>
                <w:szCs w:val="20"/>
              </w:rPr>
              <w:t xml:space="preserve"> ja -registrite praktikast: selle kohaselt peaks teenusepakkuja</w:t>
            </w:r>
            <w:r>
              <w:rPr>
                <w:rFonts w:ascii="Arial" w:hAnsi="Arial" w:cs="Arial"/>
                <w:sz w:val="20"/>
                <w:szCs w:val="20"/>
              </w:rPr>
              <w:t xml:space="preserve"> </w:t>
            </w:r>
            <w:proofErr w:type="spellStart"/>
            <w:r w:rsidRPr="00C84EED">
              <w:rPr>
                <w:rFonts w:ascii="Arial" w:hAnsi="Arial" w:cs="Arial"/>
                <w:sz w:val="20"/>
                <w:szCs w:val="20"/>
              </w:rPr>
              <w:t>tõendama</w:t>
            </w:r>
            <w:proofErr w:type="spellEnd"/>
            <w:r w:rsidRPr="00C84EED">
              <w:rPr>
                <w:rFonts w:ascii="Arial" w:hAnsi="Arial" w:cs="Arial"/>
                <w:sz w:val="20"/>
                <w:szCs w:val="20"/>
              </w:rPr>
              <w:t xml:space="preserve"> </w:t>
            </w:r>
            <w:r w:rsidRPr="00C84EED">
              <w:rPr>
                <w:rFonts w:ascii="Arial" w:hAnsi="Arial" w:cs="Arial"/>
                <w:sz w:val="20"/>
                <w:szCs w:val="20"/>
              </w:rPr>
              <w:lastRenderedPageBreak/>
              <w:t xml:space="preserve">registripidajale </w:t>
            </w:r>
            <w:proofErr w:type="spellStart"/>
            <w:r w:rsidRPr="00C84EED">
              <w:rPr>
                <w:rFonts w:ascii="Arial" w:hAnsi="Arial" w:cs="Arial"/>
                <w:sz w:val="20"/>
                <w:szCs w:val="20"/>
              </w:rPr>
              <w:t>ligipääsu</w:t>
            </w:r>
            <w:proofErr w:type="spellEnd"/>
            <w:r w:rsidRPr="00C84EED">
              <w:rPr>
                <w:rFonts w:ascii="Arial" w:hAnsi="Arial" w:cs="Arial"/>
                <w:sz w:val="20"/>
                <w:szCs w:val="20"/>
              </w:rPr>
              <w:t xml:space="preserve"> saamiseks elektrooniliselt </w:t>
            </w:r>
            <w:proofErr w:type="spellStart"/>
            <w:r w:rsidRPr="00C84EED">
              <w:rPr>
                <w:rFonts w:ascii="Arial" w:hAnsi="Arial" w:cs="Arial"/>
                <w:sz w:val="20"/>
                <w:szCs w:val="20"/>
              </w:rPr>
              <w:t>küsitava</w:t>
            </w:r>
            <w:proofErr w:type="spellEnd"/>
            <w:r w:rsidRPr="00C84EED">
              <w:rPr>
                <w:rFonts w:ascii="Arial" w:hAnsi="Arial" w:cs="Arial"/>
                <w:sz w:val="20"/>
                <w:szCs w:val="20"/>
              </w:rPr>
              <w:t xml:space="preserve"> </w:t>
            </w:r>
            <w:proofErr w:type="spellStart"/>
            <w:r w:rsidRPr="00C84EED">
              <w:rPr>
                <w:rFonts w:ascii="Arial" w:hAnsi="Arial" w:cs="Arial"/>
                <w:sz w:val="20"/>
                <w:szCs w:val="20"/>
              </w:rPr>
              <w:t>nõusoleku</w:t>
            </w:r>
            <w:proofErr w:type="spellEnd"/>
            <w:r>
              <w:rPr>
                <w:rFonts w:ascii="Arial" w:hAnsi="Arial" w:cs="Arial"/>
                <w:sz w:val="20"/>
                <w:szCs w:val="20"/>
              </w:rPr>
              <w:t xml:space="preserve"> </w:t>
            </w:r>
            <w:r w:rsidRPr="00C84EED">
              <w:rPr>
                <w:rFonts w:ascii="Arial" w:hAnsi="Arial" w:cs="Arial"/>
                <w:sz w:val="20"/>
                <w:szCs w:val="20"/>
              </w:rPr>
              <w:t xml:space="preserve">vastavust ning </w:t>
            </w:r>
            <w:proofErr w:type="spellStart"/>
            <w:r w:rsidRPr="00C84EED">
              <w:rPr>
                <w:rFonts w:ascii="Arial" w:hAnsi="Arial" w:cs="Arial"/>
                <w:sz w:val="20"/>
                <w:szCs w:val="20"/>
              </w:rPr>
              <w:t>nõusoleku</w:t>
            </w:r>
            <w:proofErr w:type="spellEnd"/>
            <w:r w:rsidRPr="00C84EED">
              <w:rPr>
                <w:rFonts w:ascii="Arial" w:hAnsi="Arial" w:cs="Arial"/>
                <w:sz w:val="20"/>
                <w:szCs w:val="20"/>
              </w:rPr>
              <w:t xml:space="preserve"> andja isikusamasuse </w:t>
            </w:r>
            <w:proofErr w:type="spellStart"/>
            <w:r w:rsidRPr="00C84EED">
              <w:rPr>
                <w:rFonts w:ascii="Arial" w:hAnsi="Arial" w:cs="Arial"/>
                <w:sz w:val="20"/>
                <w:szCs w:val="20"/>
              </w:rPr>
              <w:t>nõuetekohast</w:t>
            </w:r>
            <w:proofErr w:type="spellEnd"/>
            <w:r w:rsidRPr="00C84EED">
              <w:rPr>
                <w:rFonts w:ascii="Arial" w:hAnsi="Arial" w:cs="Arial"/>
                <w:sz w:val="20"/>
                <w:szCs w:val="20"/>
              </w:rPr>
              <w:t xml:space="preserve"> tuvastamist.</w:t>
            </w:r>
            <w:r>
              <w:rPr>
                <w:rFonts w:ascii="Arial" w:hAnsi="Arial" w:cs="Arial"/>
                <w:sz w:val="20"/>
                <w:szCs w:val="20"/>
              </w:rPr>
              <w:t xml:space="preserve"> </w:t>
            </w:r>
            <w:r w:rsidRPr="00C84EED">
              <w:rPr>
                <w:rFonts w:ascii="Arial" w:hAnsi="Arial" w:cs="Arial"/>
                <w:sz w:val="20"/>
                <w:szCs w:val="20"/>
              </w:rPr>
              <w:t xml:space="preserve">Seejuures ainult </w:t>
            </w:r>
            <w:proofErr w:type="spellStart"/>
            <w:r w:rsidRPr="00C84EED">
              <w:rPr>
                <w:rFonts w:ascii="Arial" w:hAnsi="Arial" w:cs="Arial"/>
                <w:sz w:val="20"/>
                <w:szCs w:val="20"/>
              </w:rPr>
              <w:t>maksehäireid</w:t>
            </w:r>
            <w:proofErr w:type="spellEnd"/>
            <w:r w:rsidRPr="00C84EED">
              <w:rPr>
                <w:rFonts w:ascii="Arial" w:hAnsi="Arial" w:cs="Arial"/>
                <w:sz w:val="20"/>
                <w:szCs w:val="20"/>
              </w:rPr>
              <w:t xml:space="preserve"> puudutavale teabele (nö negatiivsetele</w:t>
            </w:r>
            <w:r>
              <w:rPr>
                <w:rFonts w:ascii="Arial" w:hAnsi="Arial" w:cs="Arial"/>
                <w:sz w:val="20"/>
                <w:szCs w:val="20"/>
              </w:rPr>
              <w:t xml:space="preserve"> </w:t>
            </w:r>
            <w:r w:rsidRPr="00C84EED">
              <w:rPr>
                <w:rFonts w:ascii="Arial" w:hAnsi="Arial" w:cs="Arial"/>
                <w:sz w:val="20"/>
                <w:szCs w:val="20"/>
              </w:rPr>
              <w:t xml:space="preserve">krediidiandmetele) </w:t>
            </w:r>
            <w:proofErr w:type="spellStart"/>
            <w:r w:rsidRPr="00C84EED">
              <w:rPr>
                <w:rFonts w:ascii="Arial" w:hAnsi="Arial" w:cs="Arial"/>
                <w:sz w:val="20"/>
                <w:szCs w:val="20"/>
              </w:rPr>
              <w:t>ligipääsuks</w:t>
            </w:r>
            <w:proofErr w:type="spellEnd"/>
            <w:r w:rsidRPr="00C84EED">
              <w:rPr>
                <w:rFonts w:ascii="Arial" w:hAnsi="Arial" w:cs="Arial"/>
                <w:sz w:val="20"/>
                <w:szCs w:val="20"/>
              </w:rPr>
              <w:t xml:space="preserve"> muule kohasele </w:t>
            </w:r>
            <w:proofErr w:type="spellStart"/>
            <w:r w:rsidRPr="00C84EED">
              <w:rPr>
                <w:rFonts w:ascii="Arial" w:hAnsi="Arial" w:cs="Arial"/>
                <w:sz w:val="20"/>
                <w:szCs w:val="20"/>
              </w:rPr>
              <w:t>õiguslikule</w:t>
            </w:r>
            <w:proofErr w:type="spellEnd"/>
            <w:r w:rsidRPr="00C84EED">
              <w:rPr>
                <w:rFonts w:ascii="Arial" w:hAnsi="Arial" w:cs="Arial"/>
                <w:sz w:val="20"/>
                <w:szCs w:val="20"/>
              </w:rPr>
              <w:t xml:space="preserve"> alusele tuginedes</w:t>
            </w:r>
            <w:r>
              <w:rPr>
                <w:rFonts w:ascii="Arial" w:hAnsi="Arial" w:cs="Arial"/>
                <w:sz w:val="20"/>
                <w:szCs w:val="20"/>
              </w:rPr>
              <w:t xml:space="preserve"> </w:t>
            </w:r>
            <w:proofErr w:type="spellStart"/>
            <w:r w:rsidRPr="00117D44">
              <w:rPr>
                <w:rFonts w:ascii="Arial" w:hAnsi="Arial" w:cs="Arial"/>
                <w:sz w:val="20"/>
                <w:szCs w:val="20"/>
              </w:rPr>
              <w:t>eelkõige</w:t>
            </w:r>
            <w:proofErr w:type="spellEnd"/>
            <w:r w:rsidRPr="00117D44">
              <w:rPr>
                <w:rFonts w:ascii="Arial" w:hAnsi="Arial" w:cs="Arial"/>
                <w:sz w:val="20"/>
                <w:szCs w:val="20"/>
              </w:rPr>
              <w:t xml:space="preserve"> tarbija osalusel </w:t>
            </w:r>
            <w:proofErr w:type="spellStart"/>
            <w:r w:rsidRPr="00117D44">
              <w:rPr>
                <w:rFonts w:ascii="Arial" w:hAnsi="Arial" w:cs="Arial"/>
                <w:sz w:val="20"/>
                <w:szCs w:val="20"/>
              </w:rPr>
              <w:t>sõlmitud</w:t>
            </w:r>
            <w:proofErr w:type="spellEnd"/>
            <w:r w:rsidRPr="00117D44">
              <w:rPr>
                <w:rFonts w:ascii="Arial" w:hAnsi="Arial" w:cs="Arial"/>
                <w:sz w:val="20"/>
                <w:szCs w:val="20"/>
              </w:rPr>
              <w:t xml:space="preserve"> lepingu </w:t>
            </w:r>
            <w:proofErr w:type="spellStart"/>
            <w:r w:rsidRPr="00117D44">
              <w:rPr>
                <w:rFonts w:ascii="Arial" w:hAnsi="Arial" w:cs="Arial"/>
                <w:sz w:val="20"/>
                <w:szCs w:val="20"/>
              </w:rPr>
              <w:t>täitmiseks</w:t>
            </w:r>
            <w:proofErr w:type="spellEnd"/>
            <w:r w:rsidRPr="00117D44">
              <w:rPr>
                <w:rFonts w:ascii="Arial" w:hAnsi="Arial" w:cs="Arial"/>
                <w:sz w:val="20"/>
                <w:szCs w:val="20"/>
              </w:rPr>
              <w:t xml:space="preserve"> </w:t>
            </w:r>
            <w:proofErr w:type="spellStart"/>
            <w:r w:rsidRPr="00117D44">
              <w:rPr>
                <w:rFonts w:ascii="Arial" w:hAnsi="Arial" w:cs="Arial"/>
                <w:sz w:val="20"/>
                <w:szCs w:val="20"/>
              </w:rPr>
              <w:t>või</w:t>
            </w:r>
            <w:proofErr w:type="spellEnd"/>
            <w:r w:rsidRPr="00117D44">
              <w:rPr>
                <w:rFonts w:ascii="Arial" w:hAnsi="Arial" w:cs="Arial"/>
                <w:sz w:val="20"/>
                <w:szCs w:val="20"/>
              </w:rPr>
              <w:t xml:space="preserve"> teenusepakkuja</w:t>
            </w:r>
            <w:r>
              <w:rPr>
                <w:rFonts w:ascii="Arial" w:hAnsi="Arial" w:cs="Arial"/>
                <w:sz w:val="20"/>
                <w:szCs w:val="20"/>
              </w:rPr>
              <w:t xml:space="preserve"> </w:t>
            </w:r>
            <w:proofErr w:type="spellStart"/>
            <w:r w:rsidRPr="00117D44">
              <w:rPr>
                <w:rFonts w:ascii="Arial" w:hAnsi="Arial" w:cs="Arial"/>
                <w:sz w:val="20"/>
                <w:szCs w:val="20"/>
              </w:rPr>
              <w:t>õigustatud</w:t>
            </w:r>
            <w:proofErr w:type="spellEnd"/>
            <w:r w:rsidRPr="00117D44">
              <w:rPr>
                <w:rFonts w:ascii="Arial" w:hAnsi="Arial" w:cs="Arial"/>
                <w:sz w:val="20"/>
                <w:szCs w:val="20"/>
              </w:rPr>
              <w:t xml:space="preserve"> huvides peaks tulevane registripidaja tugineda kolmanda isiku</w:t>
            </w:r>
            <w:r>
              <w:rPr>
                <w:rFonts w:ascii="Arial" w:hAnsi="Arial" w:cs="Arial"/>
                <w:sz w:val="20"/>
                <w:szCs w:val="20"/>
              </w:rPr>
              <w:t xml:space="preserve"> </w:t>
            </w:r>
            <w:proofErr w:type="spellStart"/>
            <w:r w:rsidRPr="00117D44">
              <w:rPr>
                <w:rFonts w:ascii="Arial" w:hAnsi="Arial" w:cs="Arial"/>
                <w:sz w:val="20"/>
                <w:szCs w:val="20"/>
              </w:rPr>
              <w:t>usaldusväärsuse</w:t>
            </w:r>
            <w:proofErr w:type="spellEnd"/>
            <w:r w:rsidRPr="00117D44">
              <w:rPr>
                <w:rFonts w:ascii="Arial" w:hAnsi="Arial" w:cs="Arial"/>
                <w:sz w:val="20"/>
                <w:szCs w:val="20"/>
              </w:rPr>
              <w:t xml:space="preserve"> ja </w:t>
            </w:r>
            <w:proofErr w:type="spellStart"/>
            <w:r w:rsidRPr="00117D44">
              <w:rPr>
                <w:rFonts w:ascii="Arial" w:hAnsi="Arial" w:cs="Arial"/>
                <w:sz w:val="20"/>
                <w:szCs w:val="20"/>
              </w:rPr>
              <w:t>õigustatud</w:t>
            </w:r>
            <w:proofErr w:type="spellEnd"/>
            <w:r w:rsidRPr="00117D44">
              <w:rPr>
                <w:rFonts w:ascii="Arial" w:hAnsi="Arial" w:cs="Arial"/>
                <w:sz w:val="20"/>
                <w:szCs w:val="20"/>
              </w:rPr>
              <w:t xml:space="preserve"> huvi olemasolu hindamisel tugineda samadele</w:t>
            </w:r>
            <w:r>
              <w:rPr>
                <w:rFonts w:ascii="Arial" w:hAnsi="Arial" w:cs="Arial"/>
                <w:sz w:val="20"/>
                <w:szCs w:val="20"/>
              </w:rPr>
              <w:t xml:space="preserve"> </w:t>
            </w:r>
            <w:r w:rsidRPr="00117D44">
              <w:rPr>
                <w:rFonts w:ascii="Arial" w:hAnsi="Arial" w:cs="Arial"/>
                <w:sz w:val="20"/>
                <w:szCs w:val="20"/>
              </w:rPr>
              <w:t xml:space="preserve">kriteeriumitele nagu see ka </w:t>
            </w:r>
            <w:proofErr w:type="spellStart"/>
            <w:r w:rsidRPr="00117D44">
              <w:rPr>
                <w:rFonts w:ascii="Arial" w:hAnsi="Arial" w:cs="Arial"/>
                <w:sz w:val="20"/>
                <w:szCs w:val="20"/>
              </w:rPr>
              <w:t>täna</w:t>
            </w:r>
            <w:proofErr w:type="spellEnd"/>
            <w:r w:rsidRPr="00117D44">
              <w:rPr>
                <w:rFonts w:ascii="Arial" w:hAnsi="Arial" w:cs="Arial"/>
                <w:sz w:val="20"/>
                <w:szCs w:val="20"/>
              </w:rPr>
              <w:t xml:space="preserve"> Eestis </w:t>
            </w:r>
            <w:proofErr w:type="spellStart"/>
            <w:r w:rsidRPr="00117D44">
              <w:rPr>
                <w:rFonts w:ascii="Arial" w:hAnsi="Arial" w:cs="Arial"/>
                <w:sz w:val="20"/>
                <w:szCs w:val="20"/>
              </w:rPr>
              <w:t>maksehäireregistritelt</w:t>
            </w:r>
            <w:proofErr w:type="spellEnd"/>
            <w:r w:rsidRPr="00117D44">
              <w:rPr>
                <w:rFonts w:ascii="Arial" w:hAnsi="Arial" w:cs="Arial"/>
                <w:sz w:val="20"/>
                <w:szCs w:val="20"/>
              </w:rPr>
              <w:t xml:space="preserve"> info saamise osas</w:t>
            </w:r>
            <w:r>
              <w:rPr>
                <w:rFonts w:ascii="Arial" w:hAnsi="Arial" w:cs="Arial"/>
                <w:sz w:val="20"/>
                <w:szCs w:val="20"/>
              </w:rPr>
              <w:t xml:space="preserve"> </w:t>
            </w:r>
            <w:proofErr w:type="spellStart"/>
            <w:r w:rsidRPr="00117D44">
              <w:rPr>
                <w:rFonts w:ascii="Arial" w:hAnsi="Arial" w:cs="Arial"/>
                <w:sz w:val="20"/>
                <w:szCs w:val="20"/>
              </w:rPr>
              <w:t>maksehäirete</w:t>
            </w:r>
            <w:proofErr w:type="spellEnd"/>
            <w:r w:rsidRPr="00117D44">
              <w:rPr>
                <w:rFonts w:ascii="Arial" w:hAnsi="Arial" w:cs="Arial"/>
                <w:sz w:val="20"/>
                <w:szCs w:val="20"/>
              </w:rPr>
              <w:t xml:space="preserve"> registripidajate poolt toimub.</w:t>
            </w:r>
          </w:p>
          <w:p w14:paraId="3DDAEC7D" w14:textId="77777777" w:rsidR="0055439E" w:rsidRDefault="0055439E" w:rsidP="00117D44">
            <w:pPr>
              <w:jc w:val="both"/>
              <w:rPr>
                <w:rFonts w:ascii="Arial" w:hAnsi="Arial" w:cs="Arial"/>
                <w:b/>
                <w:bCs/>
                <w:sz w:val="20"/>
                <w:szCs w:val="20"/>
              </w:rPr>
            </w:pPr>
          </w:p>
          <w:p w14:paraId="1C2A67EB" w14:textId="1B6FC107" w:rsidR="0055439E" w:rsidRPr="00117D44" w:rsidRDefault="0055439E" w:rsidP="00117D44">
            <w:pPr>
              <w:jc w:val="both"/>
              <w:rPr>
                <w:rFonts w:ascii="Arial" w:hAnsi="Arial" w:cs="Arial"/>
                <w:sz w:val="20"/>
                <w:szCs w:val="20"/>
              </w:rPr>
            </w:pPr>
            <w:r w:rsidRPr="00117D44">
              <w:rPr>
                <w:rFonts w:ascii="Arial" w:hAnsi="Arial" w:cs="Arial"/>
                <w:sz w:val="20"/>
                <w:szCs w:val="20"/>
              </w:rPr>
              <w:t>Ülaltoodule toodule tuginedes teeme ettepanekud täiendada kavandatavat</w:t>
            </w:r>
            <w:r>
              <w:rPr>
                <w:rFonts w:ascii="Arial" w:hAnsi="Arial" w:cs="Arial"/>
                <w:sz w:val="20"/>
                <w:szCs w:val="20"/>
              </w:rPr>
              <w:t xml:space="preserve"> </w:t>
            </w:r>
            <w:r w:rsidRPr="00117D44">
              <w:rPr>
                <w:rFonts w:ascii="Arial" w:hAnsi="Arial" w:cs="Arial"/>
                <w:sz w:val="20"/>
                <w:szCs w:val="20"/>
              </w:rPr>
              <w:t>eelnõu järgmiselt:</w:t>
            </w:r>
          </w:p>
          <w:p w14:paraId="5E6D6312" w14:textId="3A6CBA8E" w:rsidR="0055439E" w:rsidRPr="00117D44" w:rsidRDefault="0055439E" w:rsidP="00117D44">
            <w:pPr>
              <w:jc w:val="both"/>
              <w:rPr>
                <w:rFonts w:ascii="Arial" w:hAnsi="Arial" w:cs="Arial"/>
                <w:sz w:val="20"/>
                <w:szCs w:val="20"/>
              </w:rPr>
            </w:pPr>
            <w:r w:rsidRPr="00117D44">
              <w:rPr>
                <w:rFonts w:ascii="Arial" w:hAnsi="Arial" w:cs="Arial"/>
                <w:sz w:val="20"/>
                <w:szCs w:val="20"/>
              </w:rPr>
              <w:t xml:space="preserve">1. § 10 lõike 1 punktis 1 toodud loetelu </w:t>
            </w:r>
            <w:proofErr w:type="spellStart"/>
            <w:r w:rsidRPr="00117D44">
              <w:rPr>
                <w:rFonts w:ascii="Arial" w:hAnsi="Arial" w:cs="Arial"/>
                <w:sz w:val="20"/>
                <w:szCs w:val="20"/>
              </w:rPr>
              <w:t>täiendada</w:t>
            </w:r>
            <w:proofErr w:type="spellEnd"/>
            <w:r w:rsidRPr="00117D44">
              <w:rPr>
                <w:rFonts w:ascii="Arial" w:hAnsi="Arial" w:cs="Arial"/>
                <w:sz w:val="20"/>
                <w:szCs w:val="20"/>
              </w:rPr>
              <w:t xml:space="preserve"> selliselt, et lisada sellele</w:t>
            </w:r>
            <w:r>
              <w:rPr>
                <w:rFonts w:ascii="Arial" w:hAnsi="Arial" w:cs="Arial"/>
                <w:sz w:val="20"/>
                <w:szCs w:val="20"/>
              </w:rPr>
              <w:t xml:space="preserve"> </w:t>
            </w:r>
            <w:r w:rsidRPr="00117D44">
              <w:rPr>
                <w:rFonts w:ascii="Arial" w:hAnsi="Arial" w:cs="Arial"/>
                <w:sz w:val="20"/>
                <w:szCs w:val="20"/>
              </w:rPr>
              <w:t xml:space="preserve">rasvases kirjas </w:t>
            </w:r>
            <w:proofErr w:type="spellStart"/>
            <w:r w:rsidRPr="00117D44">
              <w:rPr>
                <w:rFonts w:ascii="Arial" w:hAnsi="Arial" w:cs="Arial"/>
                <w:sz w:val="20"/>
                <w:szCs w:val="20"/>
              </w:rPr>
              <w:t>tähistatud</w:t>
            </w:r>
            <w:proofErr w:type="spellEnd"/>
            <w:r w:rsidRPr="00117D44">
              <w:rPr>
                <w:rFonts w:ascii="Arial" w:hAnsi="Arial" w:cs="Arial"/>
                <w:sz w:val="20"/>
                <w:szCs w:val="20"/>
              </w:rPr>
              <w:t xml:space="preserve"> teksti:</w:t>
            </w:r>
          </w:p>
          <w:p w14:paraId="257E83FB" w14:textId="77777777" w:rsidR="0055439E" w:rsidRPr="00117D44" w:rsidRDefault="0055439E" w:rsidP="00117D44">
            <w:pPr>
              <w:jc w:val="both"/>
              <w:rPr>
                <w:rFonts w:ascii="Arial" w:hAnsi="Arial" w:cs="Arial"/>
                <w:i/>
                <w:iCs/>
                <w:sz w:val="20"/>
                <w:szCs w:val="20"/>
              </w:rPr>
            </w:pPr>
            <w:r w:rsidRPr="00117D44">
              <w:rPr>
                <w:rFonts w:ascii="Arial" w:hAnsi="Arial" w:cs="Arial"/>
                <w:i/>
                <w:iCs/>
                <w:sz w:val="20"/>
                <w:szCs w:val="20"/>
              </w:rPr>
              <w:t>„(1) Registripidajal on kohustus võimaldada juurdepääs krediiditeaberegistris</w:t>
            </w:r>
          </w:p>
          <w:p w14:paraId="0199F0E1" w14:textId="77777777" w:rsidR="0055439E" w:rsidRPr="00117D44" w:rsidRDefault="0055439E" w:rsidP="00117D44">
            <w:pPr>
              <w:jc w:val="both"/>
              <w:rPr>
                <w:rFonts w:ascii="Arial" w:hAnsi="Arial" w:cs="Arial"/>
                <w:i/>
                <w:iCs/>
                <w:sz w:val="20"/>
                <w:szCs w:val="20"/>
              </w:rPr>
            </w:pPr>
            <w:r w:rsidRPr="00117D44">
              <w:rPr>
                <w:rFonts w:ascii="Arial" w:hAnsi="Arial" w:cs="Arial"/>
                <w:i/>
                <w:iCs/>
                <w:sz w:val="20"/>
                <w:szCs w:val="20"/>
              </w:rPr>
              <w:t>sisalduvatele andmetele:</w:t>
            </w:r>
          </w:p>
          <w:p w14:paraId="2B2CB60E" w14:textId="1F48094E" w:rsidR="0055439E" w:rsidRPr="00117D44" w:rsidRDefault="0055439E" w:rsidP="00117D44">
            <w:pPr>
              <w:jc w:val="both"/>
              <w:rPr>
                <w:rFonts w:ascii="Arial" w:hAnsi="Arial" w:cs="Arial"/>
                <w:i/>
                <w:iCs/>
                <w:sz w:val="20"/>
                <w:szCs w:val="20"/>
              </w:rPr>
            </w:pPr>
            <w:r w:rsidRPr="00117D44">
              <w:rPr>
                <w:rFonts w:ascii="Arial" w:hAnsi="Arial" w:cs="Arial"/>
                <w:i/>
                <w:iCs/>
                <w:sz w:val="20"/>
                <w:szCs w:val="20"/>
              </w:rPr>
              <w:t>1) krediidiasutuste seaduse tähenduses krediidiasutusele ja välisriigi</w:t>
            </w:r>
            <w:r>
              <w:rPr>
                <w:rFonts w:ascii="Arial" w:hAnsi="Arial" w:cs="Arial"/>
                <w:i/>
                <w:iCs/>
                <w:sz w:val="20"/>
                <w:szCs w:val="20"/>
              </w:rPr>
              <w:t xml:space="preserve"> </w:t>
            </w:r>
            <w:r w:rsidRPr="00117D44">
              <w:rPr>
                <w:rFonts w:ascii="Arial" w:hAnsi="Arial" w:cs="Arial"/>
                <w:i/>
                <w:iCs/>
                <w:sz w:val="20"/>
                <w:szCs w:val="20"/>
              </w:rPr>
              <w:t>krediidiasutuse Eestis asutatud 8iliaalile, krediidiandjate ja -vahendajate</w:t>
            </w:r>
            <w:r>
              <w:rPr>
                <w:rFonts w:ascii="Arial" w:hAnsi="Arial" w:cs="Arial"/>
                <w:i/>
                <w:iCs/>
                <w:sz w:val="20"/>
                <w:szCs w:val="20"/>
              </w:rPr>
              <w:t xml:space="preserve"> </w:t>
            </w:r>
            <w:r w:rsidRPr="00117D44">
              <w:rPr>
                <w:rFonts w:ascii="Arial" w:hAnsi="Arial" w:cs="Arial"/>
                <w:i/>
                <w:iCs/>
                <w:sz w:val="20"/>
                <w:szCs w:val="20"/>
              </w:rPr>
              <w:t xml:space="preserve">seaduse §-des 5 </w:t>
            </w:r>
            <w:r w:rsidRPr="00117D44">
              <w:rPr>
                <w:rFonts w:ascii="Arial" w:hAnsi="Arial" w:cs="Arial"/>
                <w:b/>
                <w:bCs/>
                <w:i/>
                <w:iCs/>
                <w:sz w:val="20"/>
                <w:szCs w:val="20"/>
              </w:rPr>
              <w:t xml:space="preserve">ja 6 </w:t>
            </w:r>
            <w:r w:rsidRPr="00117D44">
              <w:rPr>
                <w:rFonts w:ascii="Arial" w:hAnsi="Arial" w:cs="Arial"/>
                <w:i/>
                <w:iCs/>
                <w:sz w:val="20"/>
                <w:szCs w:val="20"/>
              </w:rPr>
              <w:t xml:space="preserve">nimetatud krediidiandjale </w:t>
            </w:r>
            <w:r w:rsidRPr="00117D44">
              <w:rPr>
                <w:rFonts w:ascii="Arial" w:hAnsi="Arial" w:cs="Arial"/>
                <w:b/>
                <w:bCs/>
                <w:i/>
                <w:iCs/>
                <w:sz w:val="20"/>
                <w:szCs w:val="20"/>
              </w:rPr>
              <w:t xml:space="preserve">ja krediidivahendajale </w:t>
            </w:r>
            <w:r w:rsidRPr="00117D44">
              <w:rPr>
                <w:rFonts w:ascii="Arial" w:hAnsi="Arial" w:cs="Arial"/>
                <w:i/>
                <w:iCs/>
                <w:sz w:val="20"/>
                <w:szCs w:val="20"/>
              </w:rPr>
              <w:t>ning § 2</w:t>
            </w:r>
            <w:r>
              <w:rPr>
                <w:rFonts w:ascii="Arial" w:hAnsi="Arial" w:cs="Arial"/>
                <w:i/>
                <w:iCs/>
                <w:sz w:val="20"/>
                <w:szCs w:val="20"/>
              </w:rPr>
              <w:t xml:space="preserve"> </w:t>
            </w:r>
            <w:r w:rsidRPr="00117D44">
              <w:rPr>
                <w:rFonts w:ascii="Arial" w:hAnsi="Arial" w:cs="Arial"/>
                <w:i/>
                <w:iCs/>
                <w:sz w:val="20"/>
                <w:szCs w:val="20"/>
              </w:rPr>
              <w:t>lõikes 2 nimetatud isikule, välisriigi krediidiandja Eestis asutatud 8iliaalile ning</w:t>
            </w:r>
            <w:r>
              <w:rPr>
                <w:rFonts w:ascii="Arial" w:hAnsi="Arial" w:cs="Arial"/>
                <w:i/>
                <w:iCs/>
                <w:sz w:val="20"/>
                <w:szCs w:val="20"/>
              </w:rPr>
              <w:t xml:space="preserve"> </w:t>
            </w:r>
            <w:r w:rsidRPr="00117D44">
              <w:rPr>
                <w:rFonts w:ascii="Arial" w:hAnsi="Arial" w:cs="Arial"/>
                <w:i/>
                <w:iCs/>
                <w:sz w:val="20"/>
                <w:szCs w:val="20"/>
              </w:rPr>
              <w:t>hoiu-laenuühistu seaduse §-s 3 nimetatud hoiu-laenuühistule</w:t>
            </w:r>
            <w:r>
              <w:rPr>
                <w:rFonts w:ascii="Arial" w:hAnsi="Arial" w:cs="Arial"/>
                <w:i/>
                <w:iCs/>
                <w:sz w:val="20"/>
                <w:szCs w:val="20"/>
              </w:rPr>
              <w:t xml:space="preserve"> </w:t>
            </w:r>
            <w:r w:rsidRPr="00117D44">
              <w:rPr>
                <w:rFonts w:ascii="Arial" w:hAnsi="Arial" w:cs="Arial"/>
                <w:i/>
                <w:iCs/>
                <w:sz w:val="20"/>
                <w:szCs w:val="20"/>
              </w:rPr>
              <w:t>tarbijakrediidilepingu sõlmimiseks või muutmiseks või võla</w:t>
            </w:r>
            <w:r>
              <w:rPr>
                <w:rFonts w:ascii="Arial" w:hAnsi="Arial" w:cs="Arial"/>
                <w:i/>
                <w:iCs/>
                <w:sz w:val="20"/>
                <w:szCs w:val="20"/>
              </w:rPr>
              <w:t xml:space="preserve"> </w:t>
            </w:r>
            <w:r w:rsidRPr="00117D44">
              <w:rPr>
                <w:rFonts w:ascii="Arial" w:hAnsi="Arial" w:cs="Arial"/>
                <w:i/>
                <w:iCs/>
                <w:sz w:val="20"/>
                <w:szCs w:val="20"/>
              </w:rPr>
              <w:t>ümberkujundamiseks võlaõigusseaduse § 416</w:t>
            </w:r>
            <w:r w:rsidRPr="00117D44">
              <w:rPr>
                <w:rFonts w:ascii="Arial" w:hAnsi="Arial" w:cs="Arial"/>
                <w:i/>
                <w:iCs/>
                <w:sz w:val="20"/>
                <w:szCs w:val="20"/>
                <w:vertAlign w:val="superscript"/>
              </w:rPr>
              <w:t>1</w:t>
            </w:r>
            <w:r w:rsidRPr="00117D44">
              <w:rPr>
                <w:rFonts w:ascii="Arial" w:hAnsi="Arial" w:cs="Arial"/>
                <w:i/>
                <w:iCs/>
                <w:sz w:val="20"/>
                <w:szCs w:val="20"/>
              </w:rPr>
              <w:t xml:space="preserve"> tähenduses tahteavalduse</w:t>
            </w:r>
          </w:p>
          <w:p w14:paraId="579641B4" w14:textId="50123ABE" w:rsidR="0055439E" w:rsidRDefault="0055439E" w:rsidP="00117D44">
            <w:pPr>
              <w:jc w:val="both"/>
              <w:rPr>
                <w:rFonts w:ascii="Arial" w:hAnsi="Arial" w:cs="Arial"/>
                <w:sz w:val="20"/>
                <w:szCs w:val="20"/>
              </w:rPr>
            </w:pPr>
            <w:r w:rsidRPr="00117D44">
              <w:rPr>
                <w:rFonts w:ascii="Arial" w:hAnsi="Arial" w:cs="Arial"/>
                <w:i/>
                <w:iCs/>
                <w:sz w:val="20"/>
                <w:szCs w:val="20"/>
              </w:rPr>
              <w:t>esitanud või sõlmitud tarbijakrediidilepingu alusel täiendavat krediiti taotleva</w:t>
            </w:r>
            <w:r>
              <w:rPr>
                <w:rFonts w:ascii="Arial" w:hAnsi="Arial" w:cs="Arial"/>
                <w:i/>
                <w:iCs/>
                <w:sz w:val="20"/>
                <w:szCs w:val="20"/>
              </w:rPr>
              <w:t xml:space="preserve"> </w:t>
            </w:r>
            <w:r w:rsidRPr="00117D44">
              <w:rPr>
                <w:rFonts w:ascii="Arial" w:hAnsi="Arial" w:cs="Arial"/>
                <w:i/>
                <w:iCs/>
                <w:sz w:val="20"/>
                <w:szCs w:val="20"/>
              </w:rPr>
              <w:t>tarbija krediidivõimelisuse hindamise eesmärgil</w:t>
            </w:r>
            <w:r w:rsidRPr="00117D44">
              <w:rPr>
                <w:rFonts w:ascii="Arial" w:hAnsi="Arial" w:cs="Arial"/>
                <w:sz w:val="20"/>
                <w:szCs w:val="20"/>
              </w:rPr>
              <w:t>.“</w:t>
            </w:r>
          </w:p>
          <w:p w14:paraId="33141441" w14:textId="77777777" w:rsidR="0055439E" w:rsidRPr="00117D44" w:rsidRDefault="0055439E" w:rsidP="00117D44">
            <w:pPr>
              <w:jc w:val="both"/>
              <w:rPr>
                <w:rFonts w:ascii="Arial" w:hAnsi="Arial" w:cs="Arial"/>
                <w:sz w:val="20"/>
                <w:szCs w:val="20"/>
              </w:rPr>
            </w:pPr>
          </w:p>
          <w:p w14:paraId="0E499745" w14:textId="060D703D" w:rsidR="0055439E" w:rsidRPr="00117D44" w:rsidRDefault="0055439E" w:rsidP="00117D44">
            <w:pPr>
              <w:jc w:val="both"/>
              <w:rPr>
                <w:rFonts w:ascii="Arial" w:hAnsi="Arial" w:cs="Arial"/>
                <w:sz w:val="20"/>
                <w:szCs w:val="20"/>
              </w:rPr>
            </w:pPr>
            <w:proofErr w:type="spellStart"/>
            <w:r w:rsidRPr="00117D44">
              <w:rPr>
                <w:rFonts w:ascii="Arial" w:hAnsi="Arial" w:cs="Arial"/>
                <w:sz w:val="20"/>
                <w:szCs w:val="20"/>
              </w:rPr>
              <w:t>Põhjendame</w:t>
            </w:r>
            <w:proofErr w:type="spellEnd"/>
            <w:r w:rsidRPr="00117D44">
              <w:rPr>
                <w:rFonts w:ascii="Arial" w:hAnsi="Arial" w:cs="Arial"/>
                <w:sz w:val="20"/>
                <w:szCs w:val="20"/>
              </w:rPr>
              <w:t xml:space="preserve"> oma ettepanekut </w:t>
            </w:r>
            <w:proofErr w:type="spellStart"/>
            <w:r w:rsidRPr="00117D44">
              <w:rPr>
                <w:rFonts w:ascii="Arial" w:hAnsi="Arial" w:cs="Arial"/>
                <w:sz w:val="20"/>
                <w:szCs w:val="20"/>
              </w:rPr>
              <w:t>täpsemalt</w:t>
            </w:r>
            <w:proofErr w:type="spellEnd"/>
            <w:r w:rsidRPr="00117D44">
              <w:rPr>
                <w:rFonts w:ascii="Arial" w:hAnsi="Arial" w:cs="Arial"/>
                <w:sz w:val="20"/>
                <w:szCs w:val="20"/>
              </w:rPr>
              <w:t xml:space="preserve"> </w:t>
            </w:r>
            <w:proofErr w:type="spellStart"/>
            <w:r w:rsidRPr="00117D44">
              <w:rPr>
                <w:rFonts w:ascii="Arial" w:hAnsi="Arial" w:cs="Arial"/>
                <w:sz w:val="20"/>
                <w:szCs w:val="20"/>
              </w:rPr>
              <w:t>järgmiselt</w:t>
            </w:r>
            <w:proofErr w:type="spellEnd"/>
            <w:r w:rsidRPr="00117D44">
              <w:rPr>
                <w:rFonts w:ascii="Arial" w:hAnsi="Arial" w:cs="Arial"/>
                <w:sz w:val="20"/>
                <w:szCs w:val="20"/>
              </w:rPr>
              <w:t>.</w:t>
            </w:r>
            <w:r>
              <w:rPr>
                <w:rFonts w:ascii="Arial" w:hAnsi="Arial" w:cs="Arial"/>
                <w:sz w:val="20"/>
                <w:szCs w:val="20"/>
              </w:rPr>
              <w:t xml:space="preserve"> </w:t>
            </w:r>
            <w:r w:rsidRPr="00117D44">
              <w:rPr>
                <w:rFonts w:ascii="Arial" w:hAnsi="Arial" w:cs="Arial"/>
                <w:sz w:val="20"/>
                <w:szCs w:val="20"/>
              </w:rPr>
              <w:t xml:space="preserve">Rahanduskomisjoni esimese lugemise </w:t>
            </w:r>
            <w:proofErr w:type="spellStart"/>
            <w:r w:rsidRPr="00117D44">
              <w:rPr>
                <w:rFonts w:ascii="Arial" w:hAnsi="Arial" w:cs="Arial"/>
                <w:sz w:val="20"/>
                <w:szCs w:val="20"/>
              </w:rPr>
              <w:t>läbinud</w:t>
            </w:r>
            <w:proofErr w:type="spellEnd"/>
            <w:r w:rsidRPr="00117D44">
              <w:rPr>
                <w:rFonts w:ascii="Arial" w:hAnsi="Arial" w:cs="Arial"/>
                <w:sz w:val="20"/>
                <w:szCs w:val="20"/>
              </w:rPr>
              <w:t xml:space="preserve"> </w:t>
            </w:r>
            <w:proofErr w:type="spellStart"/>
            <w:r w:rsidRPr="00117D44">
              <w:rPr>
                <w:rFonts w:ascii="Arial" w:hAnsi="Arial" w:cs="Arial"/>
                <w:sz w:val="20"/>
                <w:szCs w:val="20"/>
              </w:rPr>
              <w:t>eelnõu</w:t>
            </w:r>
            <w:proofErr w:type="spellEnd"/>
            <w:r w:rsidRPr="00117D44">
              <w:rPr>
                <w:rFonts w:ascii="Arial" w:hAnsi="Arial" w:cs="Arial"/>
                <w:sz w:val="20"/>
                <w:szCs w:val="20"/>
              </w:rPr>
              <w:t xml:space="preserve"> teksti § 10 l</w:t>
            </w:r>
            <w:r>
              <w:rPr>
                <w:rFonts w:ascii="Arial" w:hAnsi="Arial" w:cs="Arial"/>
                <w:sz w:val="20"/>
                <w:szCs w:val="20"/>
              </w:rPr>
              <w:t>õ</w:t>
            </w:r>
            <w:r w:rsidRPr="00117D44">
              <w:rPr>
                <w:rFonts w:ascii="Arial" w:hAnsi="Arial" w:cs="Arial"/>
                <w:sz w:val="20"/>
                <w:szCs w:val="20"/>
              </w:rPr>
              <w:t>ike 1 punkt 1 on</w:t>
            </w:r>
            <w:r>
              <w:rPr>
                <w:rFonts w:ascii="Arial" w:hAnsi="Arial" w:cs="Arial"/>
                <w:sz w:val="20"/>
                <w:szCs w:val="20"/>
              </w:rPr>
              <w:t xml:space="preserve"> </w:t>
            </w:r>
            <w:r w:rsidRPr="00117D44">
              <w:rPr>
                <w:rFonts w:ascii="Arial" w:hAnsi="Arial" w:cs="Arial"/>
                <w:sz w:val="20"/>
                <w:szCs w:val="20"/>
              </w:rPr>
              <w:t>j</w:t>
            </w:r>
            <w:r>
              <w:rPr>
                <w:rFonts w:ascii="Arial" w:hAnsi="Arial" w:cs="Arial"/>
                <w:sz w:val="20"/>
                <w:szCs w:val="20"/>
              </w:rPr>
              <w:t>ä</w:t>
            </w:r>
            <w:r w:rsidRPr="00117D44">
              <w:rPr>
                <w:rFonts w:ascii="Arial" w:hAnsi="Arial" w:cs="Arial"/>
                <w:sz w:val="20"/>
                <w:szCs w:val="20"/>
              </w:rPr>
              <w:t>rgmine:</w:t>
            </w:r>
          </w:p>
          <w:p w14:paraId="115ECCC5" w14:textId="0FD207B0" w:rsidR="0055439E" w:rsidRPr="00117D44" w:rsidRDefault="0055439E" w:rsidP="00117D44">
            <w:pPr>
              <w:jc w:val="both"/>
              <w:rPr>
                <w:rFonts w:ascii="Arial" w:hAnsi="Arial" w:cs="Arial"/>
                <w:i/>
                <w:iCs/>
                <w:sz w:val="20"/>
                <w:szCs w:val="20"/>
              </w:rPr>
            </w:pPr>
            <w:r w:rsidRPr="00117D44">
              <w:rPr>
                <w:rFonts w:ascii="Arial" w:hAnsi="Arial" w:cs="Arial"/>
                <w:i/>
                <w:iCs/>
                <w:sz w:val="20"/>
                <w:szCs w:val="20"/>
              </w:rPr>
              <w:t>„(1) Registripidajal on kohustus võimaldada juurdepääs krediiditeaberegistris</w:t>
            </w:r>
            <w:r>
              <w:rPr>
                <w:rFonts w:ascii="Arial" w:hAnsi="Arial" w:cs="Arial"/>
                <w:i/>
                <w:iCs/>
                <w:sz w:val="20"/>
                <w:szCs w:val="20"/>
              </w:rPr>
              <w:t xml:space="preserve"> </w:t>
            </w:r>
            <w:r w:rsidRPr="00117D44">
              <w:rPr>
                <w:rFonts w:ascii="Arial" w:hAnsi="Arial" w:cs="Arial"/>
                <w:i/>
                <w:iCs/>
                <w:sz w:val="20"/>
                <w:szCs w:val="20"/>
              </w:rPr>
              <w:t>sisalduvatele andmetele:</w:t>
            </w:r>
          </w:p>
          <w:p w14:paraId="2861D110" w14:textId="11EDFD74" w:rsidR="0055439E" w:rsidRPr="00117D44" w:rsidRDefault="0055439E" w:rsidP="00117D44">
            <w:pPr>
              <w:jc w:val="both"/>
              <w:rPr>
                <w:rFonts w:ascii="Arial" w:hAnsi="Arial" w:cs="Arial"/>
                <w:sz w:val="20"/>
                <w:szCs w:val="20"/>
              </w:rPr>
            </w:pPr>
            <w:r w:rsidRPr="00117D44">
              <w:rPr>
                <w:rFonts w:ascii="Arial" w:hAnsi="Arial" w:cs="Arial"/>
                <w:i/>
                <w:iCs/>
                <w:sz w:val="20"/>
                <w:szCs w:val="20"/>
              </w:rPr>
              <w:t>1) krediidiasutuste seaduse tähenduses krediidiasutusele ja välisriigi</w:t>
            </w:r>
            <w:r>
              <w:rPr>
                <w:rFonts w:ascii="Arial" w:hAnsi="Arial" w:cs="Arial"/>
                <w:i/>
                <w:iCs/>
                <w:sz w:val="20"/>
                <w:szCs w:val="20"/>
              </w:rPr>
              <w:t xml:space="preserve"> </w:t>
            </w:r>
            <w:r w:rsidRPr="00117D44">
              <w:rPr>
                <w:rFonts w:ascii="Arial" w:hAnsi="Arial" w:cs="Arial"/>
                <w:i/>
                <w:iCs/>
                <w:sz w:val="20"/>
                <w:szCs w:val="20"/>
              </w:rPr>
              <w:t xml:space="preserve">krediidiasutuse Eestis asutatud 8iliaalile, </w:t>
            </w:r>
            <w:r w:rsidRPr="00117D44">
              <w:rPr>
                <w:rFonts w:ascii="Arial" w:hAnsi="Arial" w:cs="Arial"/>
                <w:i/>
                <w:iCs/>
                <w:sz w:val="20"/>
                <w:szCs w:val="20"/>
              </w:rPr>
              <w:lastRenderedPageBreak/>
              <w:t>krediidiandjate ja -vahendajate</w:t>
            </w:r>
            <w:r>
              <w:rPr>
                <w:rFonts w:ascii="Arial" w:hAnsi="Arial" w:cs="Arial"/>
                <w:i/>
                <w:iCs/>
                <w:sz w:val="20"/>
                <w:szCs w:val="20"/>
              </w:rPr>
              <w:t xml:space="preserve"> </w:t>
            </w:r>
            <w:r w:rsidRPr="00117D44">
              <w:rPr>
                <w:rFonts w:ascii="Arial" w:hAnsi="Arial" w:cs="Arial"/>
                <w:i/>
                <w:iCs/>
                <w:sz w:val="20"/>
                <w:szCs w:val="20"/>
              </w:rPr>
              <w:t>seaduse §-s 5 nimetatud krediidiandjale ja § 2 lõikes 2 nimetatud isikule,</w:t>
            </w:r>
            <w:r>
              <w:rPr>
                <w:rFonts w:ascii="Arial" w:hAnsi="Arial" w:cs="Arial"/>
                <w:i/>
                <w:iCs/>
                <w:sz w:val="20"/>
                <w:szCs w:val="20"/>
              </w:rPr>
              <w:t xml:space="preserve"> </w:t>
            </w:r>
            <w:r w:rsidRPr="00117D44">
              <w:rPr>
                <w:rFonts w:ascii="Arial" w:hAnsi="Arial" w:cs="Arial"/>
                <w:i/>
                <w:iCs/>
                <w:sz w:val="20"/>
                <w:szCs w:val="20"/>
              </w:rPr>
              <w:t>välisriigi krediidiandja Eestis asutatud 8iliaalile ning hoiu-laenuühistu seaduse</w:t>
            </w:r>
            <w:r>
              <w:rPr>
                <w:rFonts w:ascii="Arial" w:hAnsi="Arial" w:cs="Arial"/>
                <w:i/>
                <w:iCs/>
                <w:sz w:val="20"/>
                <w:szCs w:val="20"/>
              </w:rPr>
              <w:t xml:space="preserve"> </w:t>
            </w:r>
            <w:r w:rsidRPr="00117D44">
              <w:rPr>
                <w:rFonts w:ascii="Arial" w:hAnsi="Arial" w:cs="Arial"/>
                <w:i/>
                <w:iCs/>
                <w:sz w:val="20"/>
                <w:szCs w:val="20"/>
              </w:rPr>
              <w:t>§-s 3 nimetatud hoiu-laenuühistule tarbijakrediidilepingu sõlmimiseks või</w:t>
            </w:r>
            <w:r>
              <w:rPr>
                <w:rFonts w:ascii="Arial" w:hAnsi="Arial" w:cs="Arial"/>
                <w:i/>
                <w:iCs/>
                <w:sz w:val="20"/>
                <w:szCs w:val="20"/>
              </w:rPr>
              <w:t xml:space="preserve"> </w:t>
            </w:r>
            <w:r w:rsidRPr="00117D44">
              <w:rPr>
                <w:rFonts w:ascii="Arial" w:hAnsi="Arial" w:cs="Arial"/>
                <w:i/>
                <w:iCs/>
                <w:sz w:val="20"/>
                <w:szCs w:val="20"/>
              </w:rPr>
              <w:t>muutmiseks või võla ümberkujundamiseks võlaõigusseaduse § 4161 tähenduses</w:t>
            </w:r>
            <w:r>
              <w:rPr>
                <w:rFonts w:ascii="Arial" w:hAnsi="Arial" w:cs="Arial"/>
                <w:i/>
                <w:iCs/>
                <w:sz w:val="20"/>
                <w:szCs w:val="20"/>
              </w:rPr>
              <w:t xml:space="preserve"> </w:t>
            </w:r>
            <w:r w:rsidRPr="00117D44">
              <w:rPr>
                <w:rFonts w:ascii="Arial" w:hAnsi="Arial" w:cs="Arial"/>
                <w:i/>
                <w:iCs/>
                <w:sz w:val="20"/>
                <w:szCs w:val="20"/>
              </w:rPr>
              <w:t>tahteavalduse esitanud või sõlmitud tarbijakrediidilepingu alusel täiendavat</w:t>
            </w:r>
            <w:r>
              <w:rPr>
                <w:rFonts w:ascii="Arial" w:hAnsi="Arial" w:cs="Arial"/>
                <w:i/>
                <w:iCs/>
                <w:sz w:val="20"/>
                <w:szCs w:val="20"/>
              </w:rPr>
              <w:t xml:space="preserve"> </w:t>
            </w:r>
            <w:r w:rsidRPr="00117D44">
              <w:rPr>
                <w:rFonts w:ascii="Arial" w:hAnsi="Arial" w:cs="Arial"/>
                <w:i/>
                <w:iCs/>
                <w:sz w:val="20"/>
                <w:szCs w:val="20"/>
              </w:rPr>
              <w:t>krediiti taotleva tarbija krediidivõimelisuse hindamise eesmärgil</w:t>
            </w:r>
            <w:r w:rsidRPr="00117D44">
              <w:rPr>
                <w:rFonts w:ascii="Arial" w:hAnsi="Arial" w:cs="Arial"/>
                <w:sz w:val="20"/>
                <w:szCs w:val="20"/>
              </w:rPr>
              <w:t>.“</w:t>
            </w:r>
          </w:p>
          <w:p w14:paraId="7687288F" w14:textId="77777777" w:rsidR="0055439E" w:rsidRDefault="0055439E" w:rsidP="00117D44">
            <w:pPr>
              <w:jc w:val="both"/>
              <w:rPr>
                <w:rFonts w:ascii="Arial" w:hAnsi="Arial" w:cs="Arial"/>
                <w:sz w:val="20"/>
                <w:szCs w:val="20"/>
              </w:rPr>
            </w:pPr>
          </w:p>
          <w:p w14:paraId="514B21DA" w14:textId="27CE813E" w:rsidR="0055439E" w:rsidRPr="00CE07BB" w:rsidRDefault="0055439E" w:rsidP="00CE07BB">
            <w:pPr>
              <w:jc w:val="both"/>
              <w:rPr>
                <w:rFonts w:ascii="Arial" w:hAnsi="Arial" w:cs="Arial"/>
                <w:sz w:val="20"/>
                <w:szCs w:val="20"/>
              </w:rPr>
            </w:pPr>
            <w:r w:rsidRPr="00117D44">
              <w:rPr>
                <w:rFonts w:ascii="Arial" w:hAnsi="Arial" w:cs="Arial"/>
                <w:sz w:val="20"/>
                <w:szCs w:val="20"/>
              </w:rPr>
              <w:t xml:space="preserve">Seletuskirjast puudub igasugune </w:t>
            </w:r>
            <w:proofErr w:type="spellStart"/>
            <w:r w:rsidRPr="00117D44">
              <w:rPr>
                <w:rFonts w:ascii="Arial" w:hAnsi="Arial" w:cs="Arial"/>
                <w:sz w:val="20"/>
                <w:szCs w:val="20"/>
              </w:rPr>
              <w:t>põhjendus</w:t>
            </w:r>
            <w:proofErr w:type="spellEnd"/>
            <w:r w:rsidRPr="00117D44">
              <w:rPr>
                <w:rFonts w:ascii="Arial" w:hAnsi="Arial" w:cs="Arial"/>
                <w:sz w:val="20"/>
                <w:szCs w:val="20"/>
              </w:rPr>
              <w:t xml:space="preserve">, miks on </w:t>
            </w:r>
            <w:proofErr w:type="spellStart"/>
            <w:r w:rsidRPr="00117D44">
              <w:rPr>
                <w:rFonts w:ascii="Arial" w:hAnsi="Arial" w:cs="Arial"/>
                <w:sz w:val="20"/>
                <w:szCs w:val="20"/>
              </w:rPr>
              <w:t>jäetud</w:t>
            </w:r>
            <w:proofErr w:type="spellEnd"/>
            <w:r w:rsidRPr="00117D44">
              <w:rPr>
                <w:rFonts w:ascii="Arial" w:hAnsi="Arial" w:cs="Arial"/>
                <w:sz w:val="20"/>
                <w:szCs w:val="20"/>
              </w:rPr>
              <w:t xml:space="preserve"> </w:t>
            </w:r>
            <w:proofErr w:type="spellStart"/>
            <w:r w:rsidRPr="00117D44">
              <w:rPr>
                <w:rFonts w:ascii="Arial" w:hAnsi="Arial" w:cs="Arial"/>
                <w:sz w:val="20"/>
                <w:szCs w:val="20"/>
              </w:rPr>
              <w:t>eelnõu</w:t>
            </w:r>
            <w:proofErr w:type="spellEnd"/>
            <w:r w:rsidRPr="00117D44">
              <w:rPr>
                <w:rFonts w:ascii="Arial" w:hAnsi="Arial" w:cs="Arial"/>
                <w:sz w:val="20"/>
                <w:szCs w:val="20"/>
              </w:rPr>
              <w:t xml:space="preserve"> esialgsest</w:t>
            </w:r>
            <w:r>
              <w:rPr>
                <w:rFonts w:ascii="Arial" w:hAnsi="Arial" w:cs="Arial"/>
                <w:sz w:val="20"/>
                <w:szCs w:val="20"/>
              </w:rPr>
              <w:t xml:space="preserve"> </w:t>
            </w:r>
            <w:r w:rsidRPr="00117D44">
              <w:rPr>
                <w:rFonts w:ascii="Arial" w:hAnsi="Arial" w:cs="Arial"/>
                <w:sz w:val="20"/>
                <w:szCs w:val="20"/>
              </w:rPr>
              <w:t xml:space="preserve">tekstist </w:t>
            </w:r>
            <w:proofErr w:type="spellStart"/>
            <w:r w:rsidRPr="00117D44">
              <w:rPr>
                <w:rFonts w:ascii="Arial" w:hAnsi="Arial" w:cs="Arial"/>
                <w:sz w:val="20"/>
                <w:szCs w:val="20"/>
              </w:rPr>
              <w:t>välja</w:t>
            </w:r>
            <w:proofErr w:type="spellEnd"/>
            <w:r w:rsidRPr="00117D44">
              <w:rPr>
                <w:rFonts w:ascii="Arial" w:hAnsi="Arial" w:cs="Arial"/>
                <w:sz w:val="20"/>
                <w:szCs w:val="20"/>
              </w:rPr>
              <w:t xml:space="preserve"> krediidiandjate ja –vahendajate seaduse §-s 6 nimetatud krediidivahendajad.</w:t>
            </w:r>
            <w:r>
              <w:rPr>
                <w:rFonts w:ascii="Arial" w:hAnsi="Arial" w:cs="Arial"/>
                <w:sz w:val="20"/>
                <w:szCs w:val="20"/>
              </w:rPr>
              <w:t xml:space="preserve"> </w:t>
            </w:r>
            <w:r w:rsidRPr="00117D44">
              <w:rPr>
                <w:rFonts w:ascii="Arial" w:hAnsi="Arial" w:cs="Arial"/>
                <w:sz w:val="20"/>
                <w:szCs w:val="20"/>
              </w:rPr>
              <w:t>Kuiv</w:t>
            </w:r>
            <w:r>
              <w:rPr>
                <w:rFonts w:ascii="Arial" w:hAnsi="Arial" w:cs="Arial"/>
                <w:sz w:val="20"/>
                <w:szCs w:val="20"/>
              </w:rPr>
              <w:t>õ</w:t>
            </w:r>
            <w:r w:rsidRPr="00117D44">
              <w:rPr>
                <w:rFonts w:ascii="Arial" w:hAnsi="Arial" w:cs="Arial"/>
                <w:sz w:val="20"/>
                <w:szCs w:val="20"/>
              </w:rPr>
              <w:t>rd krediidivahendajad peavad tarbijale krediidi vahendamisel</w:t>
            </w:r>
            <w:r>
              <w:rPr>
                <w:rFonts w:ascii="Arial" w:hAnsi="Arial" w:cs="Arial"/>
                <w:sz w:val="20"/>
                <w:szCs w:val="20"/>
              </w:rPr>
              <w:t xml:space="preserve"> </w:t>
            </w:r>
            <w:proofErr w:type="spellStart"/>
            <w:r w:rsidRPr="00CE07BB">
              <w:rPr>
                <w:rFonts w:ascii="Arial" w:hAnsi="Arial" w:cs="Arial"/>
                <w:sz w:val="20"/>
                <w:szCs w:val="20"/>
              </w:rPr>
              <w:t>järgima</w:t>
            </w:r>
            <w:proofErr w:type="spellEnd"/>
            <w:r w:rsidRPr="00CE07BB">
              <w:rPr>
                <w:rFonts w:ascii="Arial" w:hAnsi="Arial" w:cs="Arial"/>
                <w:sz w:val="20"/>
                <w:szCs w:val="20"/>
              </w:rPr>
              <w:t xml:space="preserve"> tarbija </w:t>
            </w:r>
            <w:proofErr w:type="spellStart"/>
            <w:r w:rsidRPr="00CE07BB">
              <w:rPr>
                <w:rFonts w:ascii="Arial" w:hAnsi="Arial" w:cs="Arial"/>
                <w:sz w:val="20"/>
                <w:szCs w:val="20"/>
              </w:rPr>
              <w:t>krediidivõimelisuse</w:t>
            </w:r>
            <w:proofErr w:type="spellEnd"/>
            <w:r w:rsidRPr="00CE07BB">
              <w:rPr>
                <w:rFonts w:ascii="Arial" w:hAnsi="Arial" w:cs="Arial"/>
                <w:sz w:val="20"/>
                <w:szCs w:val="20"/>
              </w:rPr>
              <w:t xml:space="preserve"> hindamise ja muid vastutustundliku laenamise</w:t>
            </w:r>
            <w:r>
              <w:rPr>
                <w:rFonts w:ascii="Arial" w:hAnsi="Arial" w:cs="Arial"/>
                <w:sz w:val="20"/>
                <w:szCs w:val="20"/>
              </w:rPr>
              <w:t xml:space="preserve"> </w:t>
            </w:r>
            <w:proofErr w:type="spellStart"/>
            <w:r w:rsidRPr="00CE07BB">
              <w:rPr>
                <w:rFonts w:ascii="Arial" w:hAnsi="Arial" w:cs="Arial"/>
                <w:sz w:val="20"/>
                <w:szCs w:val="20"/>
              </w:rPr>
              <w:t>nõudeid</w:t>
            </w:r>
            <w:proofErr w:type="spellEnd"/>
            <w:r w:rsidRPr="00CE07BB">
              <w:rPr>
                <w:rFonts w:ascii="Arial" w:hAnsi="Arial" w:cs="Arial"/>
                <w:sz w:val="20"/>
                <w:szCs w:val="20"/>
              </w:rPr>
              <w:t xml:space="preserve"> (KAVS § 47), siis tuleb registriandmetele </w:t>
            </w:r>
            <w:proofErr w:type="spellStart"/>
            <w:r w:rsidRPr="00CE07BB">
              <w:rPr>
                <w:rFonts w:ascii="Arial" w:hAnsi="Arial" w:cs="Arial"/>
                <w:sz w:val="20"/>
                <w:szCs w:val="20"/>
              </w:rPr>
              <w:t>ligipääs</w:t>
            </w:r>
            <w:proofErr w:type="spellEnd"/>
            <w:r w:rsidRPr="00CE07BB">
              <w:rPr>
                <w:rFonts w:ascii="Arial" w:hAnsi="Arial" w:cs="Arial"/>
                <w:sz w:val="20"/>
                <w:szCs w:val="20"/>
              </w:rPr>
              <w:t xml:space="preserve"> </w:t>
            </w:r>
            <w:proofErr w:type="spellStart"/>
            <w:r w:rsidRPr="00CE07BB">
              <w:rPr>
                <w:rFonts w:ascii="Arial" w:hAnsi="Arial" w:cs="Arial"/>
                <w:sz w:val="20"/>
                <w:szCs w:val="20"/>
              </w:rPr>
              <w:t>igaljuhul</w:t>
            </w:r>
            <w:proofErr w:type="spellEnd"/>
            <w:r w:rsidRPr="00CE07BB">
              <w:rPr>
                <w:rFonts w:ascii="Arial" w:hAnsi="Arial" w:cs="Arial"/>
                <w:sz w:val="20"/>
                <w:szCs w:val="20"/>
              </w:rPr>
              <w:t xml:space="preserve"> tagada ka</w:t>
            </w:r>
            <w:r>
              <w:rPr>
                <w:rFonts w:ascii="Arial" w:hAnsi="Arial" w:cs="Arial"/>
                <w:sz w:val="20"/>
                <w:szCs w:val="20"/>
              </w:rPr>
              <w:t xml:space="preserve"> </w:t>
            </w:r>
            <w:r w:rsidRPr="00CE07BB">
              <w:rPr>
                <w:rFonts w:ascii="Arial" w:hAnsi="Arial" w:cs="Arial"/>
                <w:sz w:val="20"/>
                <w:szCs w:val="20"/>
              </w:rPr>
              <w:t>krediidiandjate ja –vahendajate seaduse §-s 6 nimetatud krediidivahendajale.</w:t>
            </w:r>
            <w:r>
              <w:rPr>
                <w:rFonts w:ascii="Arial" w:hAnsi="Arial" w:cs="Arial"/>
                <w:sz w:val="20"/>
                <w:szCs w:val="20"/>
              </w:rPr>
              <w:t xml:space="preserve"> </w:t>
            </w:r>
            <w:r w:rsidRPr="00CE07BB">
              <w:rPr>
                <w:rFonts w:ascii="Arial" w:hAnsi="Arial" w:cs="Arial"/>
                <w:sz w:val="20"/>
                <w:szCs w:val="20"/>
              </w:rPr>
              <w:t xml:space="preserve">Seonduvalt toome </w:t>
            </w:r>
            <w:proofErr w:type="spellStart"/>
            <w:r w:rsidRPr="00CE07BB">
              <w:rPr>
                <w:rFonts w:ascii="Arial" w:hAnsi="Arial" w:cs="Arial"/>
                <w:sz w:val="20"/>
                <w:szCs w:val="20"/>
              </w:rPr>
              <w:t>välja</w:t>
            </w:r>
            <w:proofErr w:type="spellEnd"/>
            <w:r w:rsidRPr="00CE07BB">
              <w:rPr>
                <w:rFonts w:ascii="Arial" w:hAnsi="Arial" w:cs="Arial"/>
                <w:sz w:val="20"/>
                <w:szCs w:val="20"/>
              </w:rPr>
              <w:t xml:space="preserve">, et vastavat ettepanekut toetab selgelt ka </w:t>
            </w:r>
            <w:proofErr w:type="spellStart"/>
            <w:r w:rsidRPr="00CE07BB">
              <w:rPr>
                <w:rFonts w:ascii="Arial" w:hAnsi="Arial" w:cs="Arial"/>
                <w:sz w:val="20"/>
                <w:szCs w:val="20"/>
              </w:rPr>
              <w:t>eelnõu</w:t>
            </w:r>
            <w:proofErr w:type="spellEnd"/>
            <w:r w:rsidRPr="00CE07BB">
              <w:rPr>
                <w:rFonts w:ascii="Arial" w:hAnsi="Arial" w:cs="Arial"/>
                <w:sz w:val="20"/>
                <w:szCs w:val="20"/>
              </w:rPr>
              <w:t xml:space="preserve"> § 61</w:t>
            </w:r>
            <w:r>
              <w:rPr>
                <w:rFonts w:ascii="Arial" w:hAnsi="Arial" w:cs="Arial"/>
                <w:sz w:val="20"/>
                <w:szCs w:val="20"/>
              </w:rPr>
              <w:t xml:space="preserve"> </w:t>
            </w:r>
            <w:r w:rsidRPr="00CE07BB">
              <w:rPr>
                <w:rFonts w:ascii="Arial" w:hAnsi="Arial" w:cs="Arial"/>
                <w:sz w:val="20"/>
                <w:szCs w:val="20"/>
              </w:rPr>
              <w:t xml:space="preserve">punktis 2 toodu, mille kohaselt plaanitakse KAVS paragrahvi 47 </w:t>
            </w:r>
            <w:proofErr w:type="spellStart"/>
            <w:r w:rsidRPr="00CE07BB">
              <w:rPr>
                <w:rFonts w:ascii="Arial" w:hAnsi="Arial" w:cs="Arial"/>
                <w:sz w:val="20"/>
                <w:szCs w:val="20"/>
              </w:rPr>
              <w:t>täiendada</w:t>
            </w:r>
            <w:proofErr w:type="spellEnd"/>
            <w:r w:rsidRPr="00CE07BB">
              <w:rPr>
                <w:rFonts w:ascii="Arial" w:hAnsi="Arial" w:cs="Arial"/>
                <w:sz w:val="20"/>
                <w:szCs w:val="20"/>
              </w:rPr>
              <w:t xml:space="preserve"> </w:t>
            </w:r>
            <w:proofErr w:type="spellStart"/>
            <w:r w:rsidRPr="00CE07BB">
              <w:rPr>
                <w:rFonts w:ascii="Arial" w:hAnsi="Arial" w:cs="Arial"/>
                <w:sz w:val="20"/>
                <w:szCs w:val="20"/>
              </w:rPr>
              <w:t>lõikega</w:t>
            </w:r>
            <w:proofErr w:type="spellEnd"/>
            <w:r>
              <w:rPr>
                <w:rFonts w:ascii="Arial" w:hAnsi="Arial" w:cs="Arial"/>
                <w:sz w:val="20"/>
                <w:szCs w:val="20"/>
              </w:rPr>
              <w:t xml:space="preserve"> </w:t>
            </w:r>
            <w:r w:rsidRPr="00CE07BB">
              <w:rPr>
                <w:rFonts w:ascii="Arial" w:hAnsi="Arial" w:cs="Arial"/>
                <w:sz w:val="20"/>
                <w:szCs w:val="20"/>
              </w:rPr>
              <w:t>4</w:t>
            </w:r>
            <w:r w:rsidRPr="00CE07BB">
              <w:rPr>
                <w:rFonts w:ascii="Arial" w:hAnsi="Arial" w:cs="Arial"/>
                <w:sz w:val="20"/>
                <w:szCs w:val="20"/>
                <w:vertAlign w:val="superscript"/>
              </w:rPr>
              <w:t>1</w:t>
            </w:r>
            <w:r w:rsidRPr="00CE07BB">
              <w:rPr>
                <w:rFonts w:ascii="Arial" w:hAnsi="Arial" w:cs="Arial"/>
                <w:sz w:val="20"/>
                <w:szCs w:val="20"/>
              </w:rPr>
              <w:t xml:space="preserve"> </w:t>
            </w:r>
            <w:proofErr w:type="spellStart"/>
            <w:r w:rsidRPr="00CE07BB">
              <w:rPr>
                <w:rFonts w:ascii="Arial" w:hAnsi="Arial" w:cs="Arial"/>
                <w:sz w:val="20"/>
                <w:szCs w:val="20"/>
              </w:rPr>
              <w:t>järgmises</w:t>
            </w:r>
            <w:proofErr w:type="spellEnd"/>
            <w:r w:rsidRPr="00CE07BB">
              <w:rPr>
                <w:rFonts w:ascii="Arial" w:hAnsi="Arial" w:cs="Arial"/>
                <w:sz w:val="20"/>
                <w:szCs w:val="20"/>
              </w:rPr>
              <w:t xml:space="preserve"> </w:t>
            </w:r>
            <w:proofErr w:type="spellStart"/>
            <w:r w:rsidRPr="00CE07BB">
              <w:rPr>
                <w:rFonts w:ascii="Arial" w:hAnsi="Arial" w:cs="Arial"/>
                <w:sz w:val="20"/>
                <w:szCs w:val="20"/>
              </w:rPr>
              <w:t>sõnastuses</w:t>
            </w:r>
            <w:proofErr w:type="spellEnd"/>
            <w:r w:rsidRPr="00CE07BB">
              <w:rPr>
                <w:rFonts w:ascii="Arial" w:hAnsi="Arial" w:cs="Arial"/>
                <w:sz w:val="20"/>
                <w:szCs w:val="20"/>
              </w:rPr>
              <w:t>:</w:t>
            </w:r>
          </w:p>
          <w:p w14:paraId="295B862A" w14:textId="426F3F9C" w:rsidR="0055439E" w:rsidRPr="00CE07BB" w:rsidRDefault="0055439E" w:rsidP="00CE07BB">
            <w:pPr>
              <w:jc w:val="both"/>
              <w:rPr>
                <w:rFonts w:ascii="Arial" w:hAnsi="Arial" w:cs="Arial"/>
                <w:sz w:val="20"/>
                <w:szCs w:val="20"/>
              </w:rPr>
            </w:pPr>
            <w:r w:rsidRPr="00CE07BB">
              <w:rPr>
                <w:rFonts w:ascii="Arial" w:hAnsi="Arial" w:cs="Arial"/>
                <w:sz w:val="20"/>
                <w:szCs w:val="20"/>
              </w:rPr>
              <w:t>„(41) Krediidiandja või -vahendaja on tarbija krediidivõimelisuse hindamisel</w:t>
            </w:r>
            <w:r>
              <w:rPr>
                <w:rFonts w:ascii="Arial" w:hAnsi="Arial" w:cs="Arial"/>
                <w:sz w:val="20"/>
                <w:szCs w:val="20"/>
              </w:rPr>
              <w:t xml:space="preserve"> </w:t>
            </w:r>
            <w:r w:rsidRPr="00CE07BB">
              <w:rPr>
                <w:rFonts w:ascii="Arial" w:hAnsi="Arial" w:cs="Arial"/>
                <w:sz w:val="20"/>
                <w:szCs w:val="20"/>
              </w:rPr>
              <w:t>kohustatud arvestama võlaõigusseaduse § 403</w:t>
            </w:r>
            <w:r>
              <w:rPr>
                <w:rFonts w:ascii="Arial" w:hAnsi="Arial" w:cs="Arial"/>
                <w:sz w:val="20"/>
                <w:szCs w:val="20"/>
                <w:vertAlign w:val="superscript"/>
              </w:rPr>
              <w:t>4</w:t>
            </w:r>
            <w:r w:rsidRPr="00CE07BB">
              <w:rPr>
                <w:rFonts w:ascii="Arial" w:hAnsi="Arial" w:cs="Arial"/>
                <w:sz w:val="20"/>
                <w:szCs w:val="20"/>
              </w:rPr>
              <w:t xml:space="preserve"> lõikes 3</w:t>
            </w:r>
            <w:r>
              <w:rPr>
                <w:rFonts w:ascii="Arial" w:hAnsi="Arial" w:cs="Arial"/>
                <w:sz w:val="20"/>
                <w:szCs w:val="20"/>
                <w:vertAlign w:val="superscript"/>
              </w:rPr>
              <w:t>1</w:t>
            </w:r>
            <w:r w:rsidRPr="00CE07BB">
              <w:rPr>
                <w:rFonts w:ascii="Arial" w:hAnsi="Arial" w:cs="Arial"/>
                <w:sz w:val="20"/>
                <w:szCs w:val="20"/>
              </w:rPr>
              <w:t xml:space="preserve"> sätestatud nõuetega.”</w:t>
            </w:r>
          </w:p>
          <w:p w14:paraId="254DAA6B" w14:textId="77777777" w:rsidR="0055439E" w:rsidRDefault="0055439E" w:rsidP="00CE07BB">
            <w:pPr>
              <w:jc w:val="both"/>
              <w:rPr>
                <w:rFonts w:ascii="Arial" w:hAnsi="Arial" w:cs="Arial"/>
                <w:sz w:val="20"/>
                <w:szCs w:val="20"/>
              </w:rPr>
            </w:pPr>
          </w:p>
          <w:p w14:paraId="3CE85D2F" w14:textId="7D0AB850" w:rsidR="0055439E" w:rsidRPr="007D1EB4" w:rsidRDefault="0055439E" w:rsidP="00CE07BB">
            <w:pPr>
              <w:jc w:val="both"/>
              <w:rPr>
                <w:rFonts w:ascii="Arial" w:hAnsi="Arial" w:cs="Arial"/>
                <w:sz w:val="20"/>
                <w:szCs w:val="20"/>
              </w:rPr>
            </w:pPr>
            <w:r w:rsidRPr="00CE07BB">
              <w:rPr>
                <w:rFonts w:ascii="Arial" w:hAnsi="Arial" w:cs="Arial"/>
                <w:sz w:val="20"/>
                <w:szCs w:val="20"/>
              </w:rPr>
              <w:t xml:space="preserve">Seejuures </w:t>
            </w:r>
            <w:proofErr w:type="spellStart"/>
            <w:r w:rsidRPr="00CE07BB">
              <w:rPr>
                <w:rFonts w:ascii="Arial" w:hAnsi="Arial" w:cs="Arial"/>
                <w:sz w:val="20"/>
                <w:szCs w:val="20"/>
              </w:rPr>
              <w:t>mõjutaksid</w:t>
            </w:r>
            <w:proofErr w:type="spellEnd"/>
            <w:r w:rsidRPr="00CE07BB">
              <w:rPr>
                <w:rFonts w:ascii="Arial" w:hAnsi="Arial" w:cs="Arial"/>
                <w:sz w:val="20"/>
                <w:szCs w:val="20"/>
              </w:rPr>
              <w:t xml:space="preserve"> </w:t>
            </w:r>
            <w:proofErr w:type="spellStart"/>
            <w:r w:rsidRPr="00CE07BB">
              <w:rPr>
                <w:rFonts w:ascii="Arial" w:hAnsi="Arial" w:cs="Arial"/>
                <w:sz w:val="20"/>
                <w:szCs w:val="20"/>
              </w:rPr>
              <w:t>käesoleva</w:t>
            </w:r>
            <w:proofErr w:type="spellEnd"/>
            <w:r w:rsidRPr="00CE07BB">
              <w:rPr>
                <w:rFonts w:ascii="Arial" w:hAnsi="Arial" w:cs="Arial"/>
                <w:sz w:val="20"/>
                <w:szCs w:val="20"/>
              </w:rPr>
              <w:t xml:space="preserve"> </w:t>
            </w:r>
            <w:proofErr w:type="spellStart"/>
            <w:r w:rsidRPr="00CE07BB">
              <w:rPr>
                <w:rFonts w:ascii="Arial" w:hAnsi="Arial" w:cs="Arial"/>
                <w:sz w:val="20"/>
                <w:szCs w:val="20"/>
              </w:rPr>
              <w:t>eelnõu</w:t>
            </w:r>
            <w:proofErr w:type="spellEnd"/>
            <w:r w:rsidRPr="00CE07BB">
              <w:rPr>
                <w:rFonts w:ascii="Arial" w:hAnsi="Arial" w:cs="Arial"/>
                <w:sz w:val="20"/>
                <w:szCs w:val="20"/>
              </w:rPr>
              <w:t xml:space="preserve"> </w:t>
            </w:r>
            <w:proofErr w:type="spellStart"/>
            <w:r w:rsidRPr="00CE07BB">
              <w:rPr>
                <w:rFonts w:ascii="Arial" w:hAnsi="Arial" w:cs="Arial"/>
                <w:sz w:val="20"/>
                <w:szCs w:val="20"/>
              </w:rPr>
              <w:t>puudujäägid</w:t>
            </w:r>
            <w:proofErr w:type="spellEnd"/>
            <w:r w:rsidRPr="00CE07BB">
              <w:rPr>
                <w:rFonts w:ascii="Arial" w:hAnsi="Arial" w:cs="Arial"/>
                <w:sz w:val="20"/>
                <w:szCs w:val="20"/>
              </w:rPr>
              <w:t xml:space="preserve"> otseselt </w:t>
            </w:r>
            <w:proofErr w:type="spellStart"/>
            <w:r w:rsidRPr="00CE07BB">
              <w:rPr>
                <w:rFonts w:ascii="Arial" w:hAnsi="Arial" w:cs="Arial"/>
                <w:sz w:val="20"/>
                <w:szCs w:val="20"/>
              </w:rPr>
              <w:t>kõiki</w:t>
            </w:r>
            <w:proofErr w:type="spellEnd"/>
            <w:r w:rsidRPr="00CE07BB">
              <w:rPr>
                <w:rFonts w:ascii="Arial" w:hAnsi="Arial" w:cs="Arial"/>
                <w:sz w:val="20"/>
                <w:szCs w:val="20"/>
              </w:rPr>
              <w:t xml:space="preserve"> Eestis</w:t>
            </w:r>
            <w:r>
              <w:rPr>
                <w:rFonts w:ascii="Arial" w:hAnsi="Arial" w:cs="Arial"/>
                <w:sz w:val="20"/>
                <w:szCs w:val="20"/>
              </w:rPr>
              <w:t xml:space="preserve"> </w:t>
            </w:r>
            <w:r w:rsidRPr="00CE07BB">
              <w:rPr>
                <w:rFonts w:ascii="Arial" w:hAnsi="Arial" w:cs="Arial"/>
                <w:sz w:val="20"/>
                <w:szCs w:val="20"/>
              </w:rPr>
              <w:t>tegutsevaid krediidivahendajaid, kelle pakutavate teenuste ringi kuulub mh ka</w:t>
            </w:r>
            <w:r>
              <w:rPr>
                <w:rFonts w:ascii="Arial" w:hAnsi="Arial" w:cs="Arial"/>
                <w:sz w:val="20"/>
                <w:szCs w:val="20"/>
              </w:rPr>
              <w:t xml:space="preserve"> </w:t>
            </w:r>
            <w:r w:rsidRPr="00CE07BB">
              <w:rPr>
                <w:rFonts w:ascii="Arial" w:hAnsi="Arial" w:cs="Arial"/>
                <w:sz w:val="20"/>
                <w:szCs w:val="20"/>
              </w:rPr>
              <w:t xml:space="preserve">krediidivahendus Finantsinspektsiooni (FI) </w:t>
            </w:r>
            <w:proofErr w:type="spellStart"/>
            <w:r w:rsidRPr="00CE07BB">
              <w:rPr>
                <w:rFonts w:ascii="Arial" w:hAnsi="Arial" w:cs="Arial"/>
                <w:sz w:val="20"/>
                <w:szCs w:val="20"/>
              </w:rPr>
              <w:t>väljastatud</w:t>
            </w:r>
            <w:proofErr w:type="spellEnd"/>
            <w:r w:rsidRPr="00CE07BB">
              <w:rPr>
                <w:rFonts w:ascii="Arial" w:hAnsi="Arial" w:cs="Arial"/>
                <w:sz w:val="20"/>
                <w:szCs w:val="20"/>
              </w:rPr>
              <w:t xml:space="preserve"> tegevusloa alusel</w:t>
            </w:r>
            <w:r>
              <w:rPr>
                <w:rFonts w:ascii="Arial" w:hAnsi="Arial" w:cs="Arial"/>
                <w:sz w:val="20"/>
                <w:szCs w:val="20"/>
              </w:rPr>
              <w:t xml:space="preserve"> </w:t>
            </w:r>
            <w:r w:rsidRPr="00CE07BB">
              <w:rPr>
                <w:rFonts w:ascii="Arial" w:hAnsi="Arial" w:cs="Arial"/>
                <w:sz w:val="20"/>
                <w:szCs w:val="20"/>
              </w:rPr>
              <w:t xml:space="preserve">(kuuludes seega FI </w:t>
            </w:r>
            <w:proofErr w:type="spellStart"/>
            <w:r w:rsidRPr="00CE07BB">
              <w:rPr>
                <w:rFonts w:ascii="Arial" w:hAnsi="Arial" w:cs="Arial"/>
                <w:sz w:val="20"/>
                <w:szCs w:val="20"/>
              </w:rPr>
              <w:t>järelevalve</w:t>
            </w:r>
            <w:proofErr w:type="spellEnd"/>
            <w:r w:rsidRPr="00CE07BB">
              <w:rPr>
                <w:rFonts w:ascii="Arial" w:hAnsi="Arial" w:cs="Arial"/>
                <w:sz w:val="20"/>
                <w:szCs w:val="20"/>
              </w:rPr>
              <w:t xml:space="preserve"> alla).</w:t>
            </w:r>
          </w:p>
        </w:tc>
        <w:tc>
          <w:tcPr>
            <w:tcW w:w="5068" w:type="dxa"/>
          </w:tcPr>
          <w:p w14:paraId="2A2762F2" w14:textId="236B0EFF" w:rsidR="0055439E" w:rsidRDefault="0055439E" w:rsidP="3186EBC9">
            <w:pPr>
              <w:jc w:val="both"/>
              <w:rPr>
                <w:rFonts w:ascii="Arial" w:hAnsi="Arial" w:cs="Arial"/>
                <w:sz w:val="20"/>
                <w:szCs w:val="20"/>
              </w:rPr>
            </w:pPr>
            <w:r w:rsidRPr="3186EBC9">
              <w:rPr>
                <w:rFonts w:ascii="Arial" w:hAnsi="Arial" w:cs="Arial"/>
                <w:b/>
                <w:bCs/>
                <w:sz w:val="20"/>
                <w:szCs w:val="20"/>
              </w:rPr>
              <w:lastRenderedPageBreak/>
              <w:t>Selgitame, osaliselt nõustume</w:t>
            </w:r>
          </w:p>
          <w:p w14:paraId="40B116CC" w14:textId="08021220" w:rsidR="0055439E" w:rsidRPr="00AA18A8" w:rsidRDefault="0055439E" w:rsidP="00AA18A8">
            <w:pPr>
              <w:jc w:val="both"/>
              <w:rPr>
                <w:rFonts w:ascii="Arial" w:hAnsi="Arial" w:cs="Arial"/>
                <w:sz w:val="20"/>
                <w:szCs w:val="20"/>
              </w:rPr>
            </w:pPr>
            <w:r>
              <w:rPr>
                <w:rFonts w:ascii="Arial" w:hAnsi="Arial" w:cs="Arial"/>
                <w:sz w:val="20"/>
                <w:szCs w:val="20"/>
              </w:rPr>
              <w:t xml:space="preserve">1. </w:t>
            </w:r>
            <w:r w:rsidRPr="00AA18A8">
              <w:rPr>
                <w:rFonts w:ascii="Arial" w:hAnsi="Arial" w:cs="Arial"/>
                <w:sz w:val="20"/>
                <w:szCs w:val="20"/>
              </w:rPr>
              <w:t>Krediidivõimelisuse hindamise kohustus on VÕS § 403</w:t>
            </w:r>
            <w:r w:rsidRPr="00AA18A8">
              <w:rPr>
                <w:rFonts w:ascii="Arial" w:hAnsi="Arial" w:cs="Arial"/>
                <w:sz w:val="20"/>
                <w:szCs w:val="20"/>
                <w:vertAlign w:val="superscript"/>
              </w:rPr>
              <w:t>4</w:t>
            </w:r>
            <w:r w:rsidRPr="00AA18A8">
              <w:rPr>
                <w:rFonts w:ascii="Arial" w:hAnsi="Arial" w:cs="Arial"/>
                <w:sz w:val="20"/>
                <w:szCs w:val="20"/>
              </w:rPr>
              <w:t> tulenevalt üksnes krediidiandjal. Krediidivahendusleping on leping, millega krediidivahendaja kohustub oma majandus- ja kutsetegevuses vahendama teisele isikule tasu eest krediiti või osutama krediidilepingu sõlmimise võimalusele või kohustub krediidiandja jaoks ja tema huvides iseseisvalt ja püsivalt lepinguid vahendama või neid krediidiandja nimel ja arvel sõlmima (VÕS § 401</w:t>
            </w:r>
            <w:r w:rsidRPr="00AA18A8">
              <w:rPr>
                <w:rFonts w:ascii="Arial" w:hAnsi="Arial" w:cs="Arial"/>
                <w:sz w:val="20"/>
                <w:szCs w:val="20"/>
                <w:vertAlign w:val="superscript"/>
              </w:rPr>
              <w:t>1</w:t>
            </w:r>
            <w:r w:rsidRPr="00AA18A8">
              <w:rPr>
                <w:rFonts w:ascii="Arial" w:hAnsi="Arial" w:cs="Arial"/>
                <w:sz w:val="20"/>
                <w:szCs w:val="20"/>
              </w:rPr>
              <w:t>). Krediidi vahendamise tegevust täpsustab KAVS, mille § 4 kohaselt on krediidi vahendamine :</w:t>
            </w:r>
            <w:r w:rsidRPr="00AA18A8">
              <w:rPr>
                <w:rFonts w:ascii="Arial" w:hAnsi="Arial" w:cs="Arial"/>
                <w:sz w:val="20"/>
                <w:szCs w:val="20"/>
              </w:rPr>
              <w:br/>
              <w:t>1) tarbijale tasu eest krediidi andmise vahendamine või krediidilepingu sõlmimise võimalusele osutamine;</w:t>
            </w:r>
            <w:r w:rsidRPr="00AA18A8">
              <w:rPr>
                <w:rFonts w:ascii="Arial" w:hAnsi="Arial" w:cs="Arial"/>
                <w:sz w:val="20"/>
                <w:szCs w:val="20"/>
              </w:rPr>
              <w:br/>
              <w:t>2) tarbija abistamine krediidilepingu sõlmimise eelsetes toimingutes või lepingu sõlmimisel ja muud sellega seotud tegevused, mida ei ole nimetatud käesoleva paragrahvi punktis 1;</w:t>
            </w:r>
            <w:r w:rsidRPr="00AA18A8">
              <w:rPr>
                <w:rFonts w:ascii="Arial" w:hAnsi="Arial" w:cs="Arial"/>
                <w:sz w:val="20"/>
                <w:szCs w:val="20"/>
              </w:rPr>
              <w:br/>
              <w:t>3) krediidiandja jaoks ja tema huvides iseseisvalt ja püsivalt lepingute vahendamine või nende sõlmimine krediidiandja nimel ja arvel.</w:t>
            </w:r>
          </w:p>
          <w:p w14:paraId="64C45EEF" w14:textId="77777777" w:rsidR="0055439E" w:rsidRPr="00AA18A8" w:rsidRDefault="0055439E" w:rsidP="00AA18A8">
            <w:pPr>
              <w:jc w:val="both"/>
              <w:rPr>
                <w:rFonts w:ascii="Arial" w:hAnsi="Arial" w:cs="Arial"/>
                <w:sz w:val="20"/>
                <w:szCs w:val="20"/>
              </w:rPr>
            </w:pPr>
          </w:p>
          <w:p w14:paraId="5C7AD3F5" w14:textId="77777777" w:rsidR="0055439E" w:rsidRPr="00AA18A8" w:rsidRDefault="0055439E" w:rsidP="00AA18A8">
            <w:pPr>
              <w:jc w:val="both"/>
              <w:rPr>
                <w:rFonts w:ascii="Arial" w:hAnsi="Arial" w:cs="Arial"/>
                <w:sz w:val="20"/>
                <w:szCs w:val="20"/>
              </w:rPr>
            </w:pPr>
            <w:r w:rsidRPr="00AA18A8">
              <w:rPr>
                <w:rFonts w:ascii="Arial" w:hAnsi="Arial" w:cs="Arial"/>
                <w:sz w:val="20"/>
                <w:szCs w:val="20"/>
              </w:rPr>
              <w:t>Seega tegutseb krediidivahendaja üksnes krediidiandja nimel ja huvides, see tähendab ka seda, et krediidivõimelisuse hindamise ülesanne on tal üksnes siis, kui temaga krediidivahenduslepingu sõlminud krediidiandja teda selleks selgesõnaliselt ka volitab. </w:t>
            </w:r>
          </w:p>
          <w:p w14:paraId="6F2255BD" w14:textId="77777777" w:rsidR="0055439E" w:rsidRPr="00AA18A8" w:rsidRDefault="0055439E" w:rsidP="00AA18A8">
            <w:pPr>
              <w:jc w:val="both"/>
              <w:rPr>
                <w:rFonts w:ascii="Arial" w:hAnsi="Arial" w:cs="Arial"/>
                <w:sz w:val="20"/>
                <w:szCs w:val="20"/>
              </w:rPr>
            </w:pPr>
          </w:p>
          <w:p w14:paraId="1340178B" w14:textId="77777777" w:rsidR="0055439E" w:rsidRPr="00AA18A8" w:rsidRDefault="0055439E" w:rsidP="00AA18A8">
            <w:pPr>
              <w:jc w:val="both"/>
              <w:rPr>
                <w:rFonts w:ascii="Arial" w:hAnsi="Arial" w:cs="Arial"/>
                <w:sz w:val="20"/>
                <w:szCs w:val="20"/>
              </w:rPr>
            </w:pPr>
            <w:r w:rsidRPr="00AA18A8">
              <w:rPr>
                <w:rFonts w:ascii="Arial" w:hAnsi="Arial" w:cs="Arial"/>
                <w:sz w:val="20"/>
                <w:szCs w:val="20"/>
              </w:rPr>
              <w:t xml:space="preserve">Krediiditeabe jagamise seaduse eelnõuga anname me seaduses juurdepääsuõiguse üksnes nendele isikutele, kellel on seadusest tulenev kohustus krediidivõimelisust hinnata. Seetõttu jäid ka </w:t>
            </w:r>
            <w:r w:rsidRPr="00AA18A8">
              <w:rPr>
                <w:rFonts w:ascii="Arial" w:hAnsi="Arial" w:cs="Arial"/>
                <w:sz w:val="20"/>
                <w:szCs w:val="20"/>
              </w:rPr>
              <w:lastRenderedPageBreak/>
              <w:t>krediidivahendajad eelnõust välja. Küll aga on neil õigus registrile juurdepääs saada krediidiandja volitatud isikuna, kui selle volitusega kaasneb ka krediidivõimelisuse hindamise õigus. Sel juhul saab päringuid teha üksnes nende inimeste kohta, kelle krediidivõimelisust selle volituse alusel hinnatakse. </w:t>
            </w:r>
          </w:p>
          <w:p w14:paraId="33FF51C9" w14:textId="77777777" w:rsidR="0055439E" w:rsidRPr="00143C16" w:rsidRDefault="0055439E" w:rsidP="00AC7BA1">
            <w:pPr>
              <w:jc w:val="both"/>
              <w:rPr>
                <w:rFonts w:ascii="Arial" w:hAnsi="Arial" w:cs="Arial"/>
                <w:sz w:val="20"/>
                <w:szCs w:val="20"/>
              </w:rPr>
            </w:pPr>
            <w:r w:rsidRPr="00143C16">
              <w:rPr>
                <w:rFonts w:ascii="Arial" w:hAnsi="Arial" w:cs="Arial"/>
                <w:sz w:val="20"/>
                <w:szCs w:val="20"/>
              </w:rPr>
              <w:t>Sellest tulenevalt on aga vajalik muuta ka eelnõu § 61 punktis 2 kavandatud KAVS § 47 lõike 4</w:t>
            </w:r>
            <w:r w:rsidRPr="00143C16">
              <w:rPr>
                <w:rFonts w:ascii="Arial" w:hAnsi="Arial" w:cs="Arial"/>
                <w:sz w:val="20"/>
                <w:szCs w:val="20"/>
                <w:vertAlign w:val="superscript"/>
              </w:rPr>
              <w:t>1</w:t>
            </w:r>
            <w:r w:rsidRPr="00143C16">
              <w:rPr>
                <w:rFonts w:ascii="Arial" w:hAnsi="Arial" w:cs="Arial"/>
                <w:sz w:val="20"/>
                <w:szCs w:val="20"/>
              </w:rPr>
              <w:t xml:space="preserve"> sõnastust nii, et sättest jäetakse välja sõnad „või -vahendaja“:</w:t>
            </w:r>
          </w:p>
          <w:p w14:paraId="5D2DD855" w14:textId="7B599C10" w:rsidR="0055439E" w:rsidRPr="0034451B" w:rsidRDefault="0055439E" w:rsidP="00553065">
            <w:pPr>
              <w:jc w:val="both"/>
              <w:rPr>
                <w:rFonts w:ascii="Arial" w:hAnsi="Arial" w:cs="Arial"/>
                <w:sz w:val="20"/>
                <w:szCs w:val="20"/>
              </w:rPr>
            </w:pPr>
            <w:r w:rsidRPr="0034451B">
              <w:rPr>
                <w:rFonts w:ascii="Arial" w:hAnsi="Arial" w:cs="Arial"/>
                <w:b/>
                <w:bCs/>
                <w:sz w:val="20"/>
                <w:szCs w:val="20"/>
              </w:rPr>
              <w:t>„2)</w:t>
            </w:r>
            <w:r w:rsidRPr="0034451B">
              <w:rPr>
                <w:rFonts w:ascii="Arial" w:hAnsi="Arial" w:cs="Arial"/>
                <w:sz w:val="20"/>
                <w:szCs w:val="20"/>
              </w:rPr>
              <w:t xml:space="preserve"> paragrahvi 47 täiendatakse lõikega 4</w:t>
            </w:r>
            <w:r w:rsidRPr="0034451B">
              <w:rPr>
                <w:rFonts w:ascii="Arial" w:hAnsi="Arial" w:cs="Arial"/>
                <w:sz w:val="20"/>
                <w:szCs w:val="20"/>
                <w:vertAlign w:val="superscript"/>
              </w:rPr>
              <w:t>1</w:t>
            </w:r>
            <w:r w:rsidRPr="0034451B">
              <w:rPr>
                <w:rFonts w:ascii="Arial" w:hAnsi="Arial" w:cs="Arial"/>
                <w:sz w:val="20"/>
                <w:szCs w:val="20"/>
              </w:rPr>
              <w:t xml:space="preserve"> järgmises sõnastuses:</w:t>
            </w:r>
          </w:p>
          <w:p w14:paraId="42D10CB2" w14:textId="5443228C" w:rsidR="0055439E" w:rsidRPr="00553065" w:rsidRDefault="0055439E" w:rsidP="00553065">
            <w:pPr>
              <w:jc w:val="both"/>
              <w:rPr>
                <w:rFonts w:ascii="Arial" w:hAnsi="Arial" w:cs="Arial"/>
                <w:sz w:val="20"/>
                <w:szCs w:val="20"/>
              </w:rPr>
            </w:pPr>
            <w:r w:rsidRPr="0034451B">
              <w:rPr>
                <w:rFonts w:ascii="Arial" w:hAnsi="Arial" w:cs="Arial"/>
                <w:sz w:val="20"/>
                <w:szCs w:val="20"/>
              </w:rPr>
              <w:t>„(4</w:t>
            </w:r>
            <w:r w:rsidRPr="0034451B">
              <w:rPr>
                <w:rFonts w:ascii="Arial" w:hAnsi="Arial" w:cs="Arial"/>
                <w:sz w:val="20"/>
                <w:szCs w:val="20"/>
                <w:vertAlign w:val="superscript"/>
              </w:rPr>
              <w:t>1</w:t>
            </w:r>
            <w:r w:rsidRPr="0034451B">
              <w:rPr>
                <w:rFonts w:ascii="Arial" w:hAnsi="Arial" w:cs="Arial"/>
                <w:sz w:val="20"/>
                <w:szCs w:val="20"/>
              </w:rPr>
              <w:t xml:space="preserve">) Krediidiandja </w:t>
            </w:r>
            <w:r w:rsidRPr="0034451B">
              <w:rPr>
                <w:rFonts w:ascii="Arial" w:hAnsi="Arial" w:cs="Arial"/>
                <w:strike/>
                <w:sz w:val="20"/>
                <w:szCs w:val="20"/>
              </w:rPr>
              <w:t>või -vahendaja</w:t>
            </w:r>
            <w:r w:rsidRPr="0034451B">
              <w:rPr>
                <w:rFonts w:ascii="Arial" w:hAnsi="Arial" w:cs="Arial"/>
                <w:sz w:val="20"/>
                <w:szCs w:val="20"/>
              </w:rPr>
              <w:t xml:space="preserve"> on tarbija krediidivõimelisuse hindamisel kohustatud arvestama võlaõigusseaduse § 403</w:t>
            </w:r>
            <w:r w:rsidRPr="0034451B">
              <w:rPr>
                <w:rFonts w:ascii="Arial" w:hAnsi="Arial" w:cs="Arial"/>
                <w:sz w:val="20"/>
                <w:szCs w:val="20"/>
                <w:vertAlign w:val="superscript"/>
              </w:rPr>
              <w:t>4</w:t>
            </w:r>
            <w:r w:rsidRPr="0034451B">
              <w:rPr>
                <w:rFonts w:ascii="Arial" w:hAnsi="Arial" w:cs="Arial"/>
                <w:sz w:val="20"/>
                <w:szCs w:val="20"/>
              </w:rPr>
              <w:t xml:space="preserve"> lõikes 3</w:t>
            </w:r>
            <w:r w:rsidRPr="0034451B">
              <w:rPr>
                <w:rFonts w:ascii="Arial" w:hAnsi="Arial" w:cs="Arial"/>
                <w:sz w:val="20"/>
                <w:szCs w:val="20"/>
                <w:vertAlign w:val="superscript"/>
              </w:rPr>
              <w:t>1</w:t>
            </w:r>
            <w:r w:rsidRPr="0034451B">
              <w:rPr>
                <w:rFonts w:ascii="Arial" w:hAnsi="Arial" w:cs="Arial"/>
                <w:sz w:val="20"/>
                <w:szCs w:val="20"/>
              </w:rPr>
              <w:t xml:space="preserve"> sätestatud nõuetega.“;“.</w:t>
            </w:r>
          </w:p>
          <w:p w14:paraId="6C1D519C" w14:textId="77777777" w:rsidR="0055439E" w:rsidRDefault="0055439E" w:rsidP="00AC7BA1">
            <w:pPr>
              <w:jc w:val="both"/>
              <w:rPr>
                <w:rFonts w:ascii="Arial" w:hAnsi="Arial" w:cs="Arial"/>
                <w:sz w:val="20"/>
                <w:szCs w:val="20"/>
              </w:rPr>
            </w:pPr>
          </w:p>
          <w:p w14:paraId="161497C8" w14:textId="041B9AB1" w:rsidR="0055439E" w:rsidRDefault="0055439E" w:rsidP="3186EBC9">
            <w:pPr>
              <w:jc w:val="both"/>
              <w:rPr>
                <w:rFonts w:ascii="Arial" w:hAnsi="Arial" w:cs="Arial"/>
                <w:sz w:val="20"/>
                <w:szCs w:val="20"/>
              </w:rPr>
            </w:pPr>
            <w:r>
              <w:rPr>
                <w:rFonts w:ascii="Arial" w:hAnsi="Arial" w:cs="Arial"/>
                <w:sz w:val="20"/>
                <w:szCs w:val="20"/>
              </w:rPr>
              <w:t>2.</w:t>
            </w:r>
            <w:r w:rsidRPr="3186EBC9">
              <w:rPr>
                <w:rFonts w:ascii="Arial" w:hAnsi="Arial" w:cs="Arial"/>
                <w:sz w:val="20"/>
                <w:szCs w:val="20"/>
              </w:rPr>
              <w:t xml:space="preserve">a. IKÜM art 6 lg 1 punktides </w:t>
            </w:r>
            <w:proofErr w:type="spellStart"/>
            <w:r w:rsidRPr="3186EBC9">
              <w:rPr>
                <w:rFonts w:ascii="Arial" w:hAnsi="Arial" w:cs="Arial"/>
                <w:sz w:val="20"/>
                <w:szCs w:val="20"/>
              </w:rPr>
              <w:t>a-e</w:t>
            </w:r>
            <w:proofErr w:type="spellEnd"/>
            <w:r w:rsidRPr="3186EBC9">
              <w:rPr>
                <w:rFonts w:ascii="Arial" w:hAnsi="Arial" w:cs="Arial"/>
                <w:sz w:val="20"/>
                <w:szCs w:val="20"/>
              </w:rPr>
              <w:t xml:space="preserve"> sätestatakse isikuandmete töötlemise õiguslikud alused. Nendeks on:</w:t>
            </w:r>
          </w:p>
          <w:p w14:paraId="0256AE37" w14:textId="43F495D7" w:rsidR="0055439E" w:rsidRPr="00CD2527" w:rsidRDefault="0055439E" w:rsidP="00CD2527">
            <w:pPr>
              <w:jc w:val="both"/>
              <w:rPr>
                <w:rFonts w:ascii="Arial" w:hAnsi="Arial" w:cs="Arial"/>
                <w:bCs/>
                <w:sz w:val="20"/>
                <w:szCs w:val="20"/>
              </w:rPr>
            </w:pPr>
            <w:r w:rsidRPr="00CD2527">
              <w:rPr>
                <w:rFonts w:ascii="Arial" w:hAnsi="Arial" w:cs="Arial"/>
                <w:bCs/>
                <w:sz w:val="20"/>
                <w:szCs w:val="20"/>
              </w:rPr>
              <w:t xml:space="preserve">a) </w:t>
            </w:r>
            <w:r w:rsidRPr="00BD2ED7">
              <w:rPr>
                <w:rFonts w:ascii="Arial" w:hAnsi="Arial" w:cs="Arial"/>
                <w:bCs/>
                <w:sz w:val="20"/>
                <w:szCs w:val="20"/>
              </w:rPr>
              <w:t>andmesubjekt on andnud nõusoleku töödelda oma isikuandmeid ühel või mitmel konkreetsel eesmärgil</w:t>
            </w:r>
            <w:r w:rsidRPr="00CD2527">
              <w:rPr>
                <w:rFonts w:ascii="Arial" w:hAnsi="Arial" w:cs="Arial"/>
                <w:bCs/>
                <w:sz w:val="20"/>
                <w:szCs w:val="20"/>
              </w:rPr>
              <w:t xml:space="preserve">; </w:t>
            </w:r>
          </w:p>
          <w:p w14:paraId="3374CBA5" w14:textId="181138F0" w:rsidR="0055439E" w:rsidRPr="00CD2527" w:rsidRDefault="0055439E" w:rsidP="17925A8D">
            <w:pPr>
              <w:jc w:val="both"/>
              <w:rPr>
                <w:rFonts w:ascii="Arial" w:hAnsi="Arial" w:cs="Arial"/>
                <w:sz w:val="20"/>
                <w:szCs w:val="20"/>
              </w:rPr>
            </w:pPr>
            <w:r w:rsidRPr="17925A8D">
              <w:rPr>
                <w:rFonts w:ascii="Arial" w:hAnsi="Arial" w:cs="Arial"/>
                <w:sz w:val="20"/>
                <w:szCs w:val="20"/>
              </w:rPr>
              <w:t xml:space="preserve">b) isikuandmete töötlemine on vajalik andmesubjekti osalusel sõlmitud lepingu täitmiseks või lepingu sõlmimisele eelnevate meetmete võtmiseks vastavalt andmesubjekti taotlusele; </w:t>
            </w:r>
          </w:p>
          <w:p w14:paraId="22B55136" w14:textId="77777777" w:rsidR="0055439E" w:rsidRPr="00CD2527" w:rsidRDefault="0055439E" w:rsidP="00CD2527">
            <w:pPr>
              <w:jc w:val="both"/>
              <w:rPr>
                <w:rFonts w:ascii="Arial" w:hAnsi="Arial" w:cs="Arial"/>
                <w:bCs/>
                <w:sz w:val="20"/>
                <w:szCs w:val="20"/>
              </w:rPr>
            </w:pPr>
            <w:r w:rsidRPr="00CD2527">
              <w:rPr>
                <w:rFonts w:ascii="Arial" w:hAnsi="Arial" w:cs="Arial"/>
                <w:bCs/>
                <w:sz w:val="20"/>
                <w:szCs w:val="20"/>
              </w:rPr>
              <w:t xml:space="preserve">c) isikuandmete töötlemine on vajalik vastutava töötleja juriidilise kohustuse täitmiseks; </w:t>
            </w:r>
          </w:p>
          <w:p w14:paraId="20F9370C" w14:textId="77777777" w:rsidR="0055439E" w:rsidRPr="00CD2527" w:rsidRDefault="0055439E" w:rsidP="00CD2527">
            <w:pPr>
              <w:jc w:val="both"/>
              <w:rPr>
                <w:rFonts w:ascii="Arial" w:hAnsi="Arial" w:cs="Arial"/>
                <w:bCs/>
                <w:sz w:val="20"/>
                <w:szCs w:val="20"/>
              </w:rPr>
            </w:pPr>
            <w:r w:rsidRPr="00CD2527">
              <w:rPr>
                <w:rFonts w:ascii="Arial" w:hAnsi="Arial" w:cs="Arial"/>
                <w:bCs/>
                <w:sz w:val="20"/>
                <w:szCs w:val="20"/>
              </w:rPr>
              <w:t xml:space="preserve">d) isikuandmete töötlemine on vajalik andmesubjekti või mõne muu füüsilise isiku eluliste huvide kaitsmiseks; </w:t>
            </w:r>
          </w:p>
          <w:p w14:paraId="13C18434" w14:textId="77777777" w:rsidR="0055439E" w:rsidRPr="00CD2527" w:rsidRDefault="0055439E" w:rsidP="00CD2527">
            <w:pPr>
              <w:jc w:val="both"/>
              <w:rPr>
                <w:rFonts w:ascii="Arial" w:hAnsi="Arial" w:cs="Arial"/>
                <w:bCs/>
                <w:sz w:val="20"/>
                <w:szCs w:val="20"/>
              </w:rPr>
            </w:pPr>
            <w:r w:rsidRPr="00CD2527">
              <w:rPr>
                <w:rFonts w:ascii="Arial" w:hAnsi="Arial" w:cs="Arial"/>
                <w:bCs/>
                <w:sz w:val="20"/>
                <w:szCs w:val="20"/>
              </w:rPr>
              <w:t xml:space="preserve">e) isikuandmete töötlemine on vajalik avalikes huvides oleva ülesande täitmiseks või vastutava töötleja avaliku võimu </w:t>
            </w:r>
          </w:p>
          <w:p w14:paraId="01F98541" w14:textId="77777777" w:rsidR="0055439E" w:rsidRPr="00CD2527" w:rsidRDefault="0055439E" w:rsidP="00CD2527">
            <w:pPr>
              <w:jc w:val="both"/>
              <w:rPr>
                <w:rFonts w:ascii="Arial" w:hAnsi="Arial" w:cs="Arial"/>
                <w:bCs/>
                <w:sz w:val="20"/>
                <w:szCs w:val="20"/>
              </w:rPr>
            </w:pPr>
            <w:r w:rsidRPr="00CD2527">
              <w:rPr>
                <w:rFonts w:ascii="Arial" w:hAnsi="Arial" w:cs="Arial"/>
                <w:bCs/>
                <w:sz w:val="20"/>
                <w:szCs w:val="20"/>
              </w:rPr>
              <w:t xml:space="preserve">teostamiseks; </w:t>
            </w:r>
          </w:p>
          <w:p w14:paraId="538FFE62" w14:textId="641ABDBB" w:rsidR="0055439E" w:rsidRDefault="0055439E" w:rsidP="17925A8D">
            <w:pPr>
              <w:jc w:val="both"/>
              <w:rPr>
                <w:rFonts w:ascii="Arial" w:hAnsi="Arial" w:cs="Arial"/>
                <w:sz w:val="20"/>
                <w:szCs w:val="20"/>
              </w:rPr>
            </w:pPr>
            <w:r w:rsidRPr="17925A8D">
              <w:rPr>
                <w:rFonts w:ascii="Arial" w:hAnsi="Arial" w:cs="Arial"/>
                <w:sz w:val="20"/>
                <w:szCs w:val="20"/>
              </w:rPr>
              <w:t xml:space="preserve">f) isikuandmete töötlemine on vajalik vastutava töötleja või kolmanda isiku õigustatud huvi korral, välja arvatud juhul, kui sellise huvi kaaluvad üles andmesubjekti huvid või põhiõigused ja -vabadused, mille nimel tuleb </w:t>
            </w:r>
            <w:r w:rsidRPr="17925A8D">
              <w:rPr>
                <w:rFonts w:ascii="Arial" w:hAnsi="Arial" w:cs="Arial"/>
                <w:sz w:val="20"/>
                <w:szCs w:val="20"/>
              </w:rPr>
              <w:lastRenderedPageBreak/>
              <w:t>kaitsta isikuandmeid, eriti juhul kui andmesubjekt on laps.</w:t>
            </w:r>
          </w:p>
          <w:p w14:paraId="2AE768E6" w14:textId="77777777" w:rsidR="0055439E" w:rsidRDefault="0055439E" w:rsidP="00060979">
            <w:pPr>
              <w:jc w:val="both"/>
              <w:rPr>
                <w:rFonts w:ascii="Arial" w:hAnsi="Arial" w:cs="Arial"/>
                <w:bCs/>
                <w:sz w:val="20"/>
                <w:szCs w:val="20"/>
              </w:rPr>
            </w:pPr>
          </w:p>
          <w:p w14:paraId="6D69D809" w14:textId="77777777" w:rsidR="0055439E" w:rsidRDefault="0055439E" w:rsidP="00060979">
            <w:pPr>
              <w:jc w:val="both"/>
              <w:rPr>
                <w:rFonts w:ascii="Arial" w:hAnsi="Arial" w:cs="Arial"/>
                <w:bCs/>
                <w:sz w:val="20"/>
                <w:szCs w:val="20"/>
              </w:rPr>
            </w:pPr>
            <w:r>
              <w:rPr>
                <w:rFonts w:ascii="Arial" w:hAnsi="Arial" w:cs="Arial"/>
                <w:bCs/>
                <w:sz w:val="20"/>
                <w:szCs w:val="20"/>
              </w:rPr>
              <w:t>Seejuures näeb sama artikli lõige 3 ette, et l</w:t>
            </w:r>
            <w:r w:rsidRPr="00531EFE">
              <w:rPr>
                <w:rFonts w:ascii="Arial" w:hAnsi="Arial" w:cs="Arial"/>
                <w:bCs/>
                <w:sz w:val="20"/>
                <w:szCs w:val="20"/>
              </w:rPr>
              <w:t xml:space="preserve">õike 1 punktides c ja e osutatud isikuandmete töötlemise alus kehtestatakse: </w:t>
            </w:r>
          </w:p>
          <w:p w14:paraId="426EDF8A" w14:textId="77777777" w:rsidR="0055439E" w:rsidRDefault="0055439E" w:rsidP="00060979">
            <w:pPr>
              <w:jc w:val="both"/>
              <w:rPr>
                <w:rFonts w:ascii="Arial" w:hAnsi="Arial" w:cs="Arial"/>
                <w:bCs/>
                <w:sz w:val="20"/>
                <w:szCs w:val="20"/>
              </w:rPr>
            </w:pPr>
            <w:r w:rsidRPr="00531EFE">
              <w:rPr>
                <w:rFonts w:ascii="Arial" w:hAnsi="Arial" w:cs="Arial"/>
                <w:bCs/>
                <w:sz w:val="20"/>
                <w:szCs w:val="20"/>
              </w:rPr>
              <w:t xml:space="preserve">a) liidu õigusega või </w:t>
            </w:r>
          </w:p>
          <w:p w14:paraId="31F72AAE" w14:textId="1091BF91" w:rsidR="0055439E" w:rsidRDefault="0055439E" w:rsidP="00060979">
            <w:pPr>
              <w:jc w:val="both"/>
              <w:rPr>
                <w:rFonts w:ascii="Arial" w:hAnsi="Arial" w:cs="Arial"/>
                <w:bCs/>
                <w:sz w:val="20"/>
                <w:szCs w:val="20"/>
              </w:rPr>
            </w:pPr>
            <w:r w:rsidRPr="00531EFE">
              <w:rPr>
                <w:rFonts w:ascii="Arial" w:hAnsi="Arial" w:cs="Arial"/>
                <w:bCs/>
                <w:sz w:val="20"/>
                <w:szCs w:val="20"/>
              </w:rPr>
              <w:t>b) vastutava töötleja suhtes kohaldatava liikmesriigi õigusega.</w:t>
            </w:r>
          </w:p>
          <w:p w14:paraId="5328FA80" w14:textId="77777777" w:rsidR="0055439E" w:rsidRDefault="0055439E" w:rsidP="00060979">
            <w:pPr>
              <w:jc w:val="both"/>
              <w:rPr>
                <w:rFonts w:ascii="Arial" w:hAnsi="Arial" w:cs="Arial"/>
                <w:bCs/>
                <w:sz w:val="20"/>
                <w:szCs w:val="20"/>
              </w:rPr>
            </w:pPr>
          </w:p>
          <w:p w14:paraId="4BF54762" w14:textId="58AFCFCD" w:rsidR="0055439E" w:rsidRDefault="0055439E" w:rsidP="00060979">
            <w:pPr>
              <w:jc w:val="both"/>
              <w:rPr>
                <w:rFonts w:ascii="Arial" w:hAnsi="Arial" w:cs="Arial"/>
                <w:bCs/>
                <w:sz w:val="20"/>
                <w:szCs w:val="20"/>
              </w:rPr>
            </w:pPr>
            <w:r>
              <w:rPr>
                <w:rFonts w:ascii="Arial" w:hAnsi="Arial" w:cs="Arial"/>
                <w:bCs/>
                <w:sz w:val="20"/>
                <w:szCs w:val="20"/>
              </w:rPr>
              <w:t xml:space="preserve">Registrisse andmete edastamise ja sealt päringute tegemine on krediidiandja jaoks juriidilise kohustuse täitmine, teiste eelnõu § 10 lõikes 1 nimetatud isikute puhul on tegemist aga avaliku ülesande täitmisega. Seega on nimetatud isikute juurdepääsuõigust reguleerivad sätted vajalikud, et tagada vastavus IKÜM-iga. </w:t>
            </w:r>
          </w:p>
          <w:p w14:paraId="740AE073" w14:textId="77777777" w:rsidR="0055439E" w:rsidRDefault="0055439E" w:rsidP="00060979">
            <w:pPr>
              <w:jc w:val="both"/>
              <w:rPr>
                <w:rFonts w:ascii="Arial" w:hAnsi="Arial" w:cs="Arial"/>
                <w:bCs/>
                <w:sz w:val="20"/>
                <w:szCs w:val="20"/>
              </w:rPr>
            </w:pPr>
          </w:p>
          <w:p w14:paraId="31D12E76" w14:textId="4155293D" w:rsidR="0055439E" w:rsidRDefault="0055439E" w:rsidP="17925A8D">
            <w:pPr>
              <w:jc w:val="both"/>
              <w:rPr>
                <w:rFonts w:ascii="Arial" w:hAnsi="Arial" w:cs="Arial"/>
                <w:sz w:val="20"/>
                <w:szCs w:val="20"/>
              </w:rPr>
            </w:pPr>
            <w:r w:rsidRPr="17925A8D">
              <w:rPr>
                <w:rFonts w:ascii="Arial" w:hAnsi="Arial" w:cs="Arial"/>
                <w:sz w:val="20"/>
                <w:szCs w:val="20"/>
              </w:rPr>
              <w:t>Eelnõuga ei välistata tarbija nõusolekul tarbija andmetele juurdepääsu kolmandatele isikutele, kui andmesubjekt on selleks andnud nõuetekohase nõusoleku (IKÜM art 4 punkt 11 ja artikkel 7). Ka praegu on võimalik erinevatel andmekogude vastutavatel töötlejatel inimese nõusoleku alusel andmeid oma andmekogust väljastada, vastavaid nõusolekuid hallatakse  konkreetse andmekogu juures või mõnes muus võrgu- ja infosüsteemis (nt dokumendihaldussüsteemis). Andmesubjekti nõusoleku alusel andmetele juurdepääsu loomine või andmete kolmandatele isikutele edastamine ei eelda seaduse tasandil regulatsiooni kehtestamist, olulisem on andmekogu tehniline valmisolek sellisteks toiminguteks.</w:t>
            </w:r>
          </w:p>
          <w:p w14:paraId="23AA7F93" w14:textId="77777777" w:rsidR="0055439E" w:rsidRDefault="0055439E" w:rsidP="00060979">
            <w:pPr>
              <w:jc w:val="both"/>
              <w:rPr>
                <w:rFonts w:ascii="Arial" w:hAnsi="Arial" w:cs="Arial"/>
                <w:bCs/>
                <w:sz w:val="20"/>
                <w:szCs w:val="20"/>
              </w:rPr>
            </w:pPr>
          </w:p>
          <w:p w14:paraId="2F0F8E7A" w14:textId="0886EB54" w:rsidR="0055439E" w:rsidRDefault="0055439E" w:rsidP="00060979">
            <w:pPr>
              <w:jc w:val="both"/>
              <w:rPr>
                <w:rFonts w:ascii="Arial" w:hAnsi="Arial" w:cs="Arial"/>
                <w:bCs/>
                <w:sz w:val="20"/>
                <w:szCs w:val="20"/>
              </w:rPr>
            </w:pPr>
            <w:r>
              <w:rPr>
                <w:rFonts w:ascii="Arial" w:hAnsi="Arial" w:cs="Arial"/>
                <w:bCs/>
                <w:sz w:val="20"/>
                <w:szCs w:val="20"/>
              </w:rPr>
              <w:t>Riigi infosüsteemi kuuluvate andmekogude puhul on võimalik kasutada andmenõusolekuteenust</w:t>
            </w:r>
            <w:r>
              <w:rPr>
                <w:rStyle w:val="Allmrkuseviide"/>
                <w:rFonts w:ascii="Arial" w:hAnsi="Arial" w:cs="Arial"/>
                <w:bCs/>
                <w:sz w:val="20"/>
                <w:szCs w:val="20"/>
              </w:rPr>
              <w:footnoteReference w:id="2"/>
            </w:r>
            <w:r>
              <w:rPr>
                <w:rFonts w:ascii="Arial" w:hAnsi="Arial" w:cs="Arial"/>
                <w:bCs/>
                <w:sz w:val="20"/>
                <w:szCs w:val="20"/>
              </w:rPr>
              <w:t xml:space="preserve">. Ka </w:t>
            </w:r>
            <w:r>
              <w:rPr>
                <w:rFonts w:ascii="Arial" w:hAnsi="Arial" w:cs="Arial"/>
                <w:bCs/>
                <w:sz w:val="20"/>
                <w:szCs w:val="20"/>
              </w:rPr>
              <w:lastRenderedPageBreak/>
              <w:t>krediiditeaberegistri puhul on kavas luua võimekus selle teenuse kasutuselevõtuks.</w:t>
            </w:r>
          </w:p>
          <w:p w14:paraId="02E5153F" w14:textId="77777777" w:rsidR="0055439E" w:rsidRDefault="0055439E" w:rsidP="00060979">
            <w:pPr>
              <w:jc w:val="both"/>
              <w:rPr>
                <w:rFonts w:ascii="Arial" w:hAnsi="Arial" w:cs="Arial"/>
                <w:bCs/>
                <w:sz w:val="20"/>
                <w:szCs w:val="20"/>
              </w:rPr>
            </w:pPr>
          </w:p>
          <w:p w14:paraId="5E8934E6" w14:textId="77777777" w:rsidR="0055439E" w:rsidRDefault="0055439E" w:rsidP="00DD0DA4">
            <w:pPr>
              <w:jc w:val="both"/>
              <w:rPr>
                <w:rFonts w:ascii="Arial" w:hAnsi="Arial" w:cs="Arial"/>
                <w:sz w:val="20"/>
                <w:szCs w:val="20"/>
              </w:rPr>
            </w:pPr>
            <w:r w:rsidRPr="005E5322">
              <w:rPr>
                <w:rFonts w:ascii="Arial" w:hAnsi="Arial" w:cs="Arial"/>
                <w:sz w:val="20"/>
                <w:szCs w:val="20"/>
              </w:rPr>
              <w:t>Ka praegu on võimalik inimese</w:t>
            </w:r>
            <w:r>
              <w:rPr>
                <w:rFonts w:ascii="Arial" w:hAnsi="Arial" w:cs="Arial"/>
                <w:sz w:val="20"/>
                <w:szCs w:val="20"/>
              </w:rPr>
              <w:t>l</w:t>
            </w:r>
            <w:r w:rsidRPr="005E5322">
              <w:rPr>
                <w:rFonts w:ascii="Arial" w:hAnsi="Arial" w:cs="Arial"/>
                <w:sz w:val="20"/>
                <w:szCs w:val="20"/>
              </w:rPr>
              <w:t xml:space="preserve"> nõusoleku alusel andmeid oma andmekogust </w:t>
            </w:r>
            <w:r>
              <w:rPr>
                <w:rFonts w:ascii="Arial" w:hAnsi="Arial" w:cs="Arial"/>
                <w:sz w:val="20"/>
                <w:szCs w:val="20"/>
              </w:rPr>
              <w:t>edastada</w:t>
            </w:r>
            <w:r w:rsidRPr="005E5322">
              <w:rPr>
                <w:rFonts w:ascii="Arial" w:hAnsi="Arial" w:cs="Arial"/>
                <w:sz w:val="20"/>
                <w:szCs w:val="20"/>
              </w:rPr>
              <w:t xml:space="preserve">, vastavaid nõusolekuid </w:t>
            </w:r>
            <w:r>
              <w:rPr>
                <w:rFonts w:ascii="Arial" w:hAnsi="Arial" w:cs="Arial"/>
                <w:sz w:val="20"/>
                <w:szCs w:val="20"/>
              </w:rPr>
              <w:t>hallatakse</w:t>
            </w:r>
            <w:r w:rsidRPr="005E5322">
              <w:rPr>
                <w:rFonts w:ascii="Arial" w:hAnsi="Arial" w:cs="Arial"/>
                <w:sz w:val="20"/>
                <w:szCs w:val="20"/>
              </w:rPr>
              <w:t xml:space="preserve"> konkreetse andmekogu juures. </w:t>
            </w:r>
            <w:r>
              <w:rPr>
                <w:rFonts w:ascii="Arial" w:hAnsi="Arial" w:cs="Arial"/>
                <w:sz w:val="20"/>
                <w:szCs w:val="20"/>
              </w:rPr>
              <w:t>andmenõusolekusüsteem</w:t>
            </w:r>
            <w:r w:rsidRPr="0099160C">
              <w:rPr>
                <w:rFonts w:ascii="Arial" w:hAnsi="Arial" w:cs="Arial"/>
                <w:sz w:val="20"/>
                <w:szCs w:val="20"/>
              </w:rPr>
              <w:t xml:space="preserve"> võimaldab nõusolekuid hallata ühtsete reeglite alusel keskses kohas</w:t>
            </w:r>
            <w:r>
              <w:rPr>
                <w:rFonts w:ascii="Arial" w:hAnsi="Arial" w:cs="Arial"/>
                <w:sz w:val="20"/>
                <w:szCs w:val="20"/>
              </w:rPr>
              <w:t xml:space="preserve"> (teabeväravas eesti.ee) ning t</w:t>
            </w:r>
            <w:r w:rsidRPr="0099160C">
              <w:rPr>
                <w:rFonts w:ascii="Arial" w:hAnsi="Arial" w:cs="Arial"/>
                <w:sz w:val="20"/>
                <w:szCs w:val="20"/>
              </w:rPr>
              <w:t>aga</w:t>
            </w:r>
            <w:r>
              <w:rPr>
                <w:rFonts w:ascii="Arial" w:hAnsi="Arial" w:cs="Arial"/>
                <w:sz w:val="20"/>
                <w:szCs w:val="20"/>
              </w:rPr>
              <w:t>da</w:t>
            </w:r>
            <w:r w:rsidRPr="0099160C">
              <w:rPr>
                <w:rFonts w:ascii="Arial" w:hAnsi="Arial" w:cs="Arial"/>
                <w:sz w:val="20"/>
                <w:szCs w:val="20"/>
              </w:rPr>
              <w:t xml:space="preserve"> andmesubjektide, ettevõtjate ja andmekogude kiirema suhtluse ja andmevahetuse</w:t>
            </w:r>
            <w:r>
              <w:rPr>
                <w:rFonts w:ascii="Arial" w:hAnsi="Arial" w:cs="Arial"/>
                <w:sz w:val="20"/>
                <w:szCs w:val="20"/>
              </w:rPr>
              <w:t xml:space="preserve">. See teenus </w:t>
            </w:r>
            <w:r w:rsidRPr="0099160C">
              <w:rPr>
                <w:rFonts w:ascii="Arial" w:hAnsi="Arial" w:cs="Arial"/>
                <w:sz w:val="20"/>
                <w:szCs w:val="20"/>
              </w:rPr>
              <w:t xml:space="preserve">võimaldab andmeandjal inimese nõusolekul edastada tema isikuandmeid teisele vastutavale töötlejale ning kuvada talle </w:t>
            </w:r>
            <w:r>
              <w:rPr>
                <w:rFonts w:ascii="Arial" w:hAnsi="Arial" w:cs="Arial"/>
                <w:sz w:val="20"/>
                <w:szCs w:val="20"/>
              </w:rPr>
              <w:t xml:space="preserve">nõusoleku haldamisega seotud teavet </w:t>
            </w:r>
            <w:r w:rsidRPr="0099160C">
              <w:rPr>
                <w:rFonts w:ascii="Arial" w:hAnsi="Arial" w:cs="Arial"/>
                <w:sz w:val="20"/>
                <w:szCs w:val="20"/>
              </w:rPr>
              <w:t>keskses infokanalis, Eesti teabevärav</w:t>
            </w:r>
            <w:r>
              <w:rPr>
                <w:rFonts w:ascii="Arial" w:hAnsi="Arial" w:cs="Arial"/>
                <w:sz w:val="20"/>
                <w:szCs w:val="20"/>
              </w:rPr>
              <w:t xml:space="preserve"> (eesti.ee). Nõusolekuid haldab Riigi Infosüsteemi Amet.</w:t>
            </w:r>
            <w:r>
              <w:rPr>
                <w:rStyle w:val="Allmrkuseviide"/>
                <w:rFonts w:ascii="Arial" w:hAnsi="Arial" w:cs="Arial"/>
                <w:sz w:val="20"/>
                <w:szCs w:val="20"/>
              </w:rPr>
              <w:footnoteReference w:id="3"/>
            </w:r>
          </w:p>
          <w:p w14:paraId="50BF50AB" w14:textId="77777777" w:rsidR="0055439E" w:rsidRDefault="0055439E" w:rsidP="00DD0DA4">
            <w:pPr>
              <w:jc w:val="both"/>
              <w:rPr>
                <w:rFonts w:ascii="Arial" w:hAnsi="Arial" w:cs="Arial"/>
                <w:sz w:val="20"/>
                <w:szCs w:val="20"/>
              </w:rPr>
            </w:pPr>
          </w:p>
          <w:p w14:paraId="4E4C41E8" w14:textId="59112DB3" w:rsidR="0055439E" w:rsidRDefault="0055439E" w:rsidP="00DD0DA4">
            <w:pPr>
              <w:jc w:val="both"/>
              <w:rPr>
                <w:rFonts w:ascii="Arial" w:hAnsi="Arial" w:cs="Arial"/>
                <w:bCs/>
                <w:sz w:val="20"/>
                <w:szCs w:val="20"/>
              </w:rPr>
            </w:pPr>
            <w:r>
              <w:rPr>
                <w:rFonts w:ascii="Arial" w:hAnsi="Arial" w:cs="Arial"/>
                <w:sz w:val="20"/>
                <w:szCs w:val="20"/>
              </w:rPr>
              <w:t xml:space="preserve">Andmenõusolekuteenuse kasutuselevõtmine ei eelda muudatuste tegemist krediiditeabe jagamise seaduse eelnõus. Teenuse kasutuselevõtmise soovi on Rahandusministeerium kooskõlastusringi käigus ka selgelt väljendanud (vt nt </w:t>
            </w:r>
            <w:proofErr w:type="spellStart"/>
            <w:r>
              <w:rPr>
                <w:rFonts w:ascii="Arial" w:hAnsi="Arial" w:cs="Arial"/>
                <w:sz w:val="20"/>
                <w:szCs w:val="20"/>
              </w:rPr>
              <w:t>kooskõalstustabelit</w:t>
            </w:r>
            <w:proofErr w:type="spellEnd"/>
            <w:r>
              <w:rPr>
                <w:rFonts w:ascii="Arial" w:hAnsi="Arial" w:cs="Arial"/>
                <w:sz w:val="20"/>
                <w:szCs w:val="20"/>
              </w:rPr>
              <w:t>)</w:t>
            </w:r>
          </w:p>
          <w:p w14:paraId="1B793C54" w14:textId="02D9A85B" w:rsidR="0055439E" w:rsidRDefault="0055439E" w:rsidP="00DA6F5E">
            <w:pPr>
              <w:jc w:val="both"/>
              <w:rPr>
                <w:rFonts w:ascii="Arial" w:hAnsi="Arial" w:cs="Arial"/>
                <w:bCs/>
                <w:sz w:val="20"/>
                <w:szCs w:val="20"/>
              </w:rPr>
            </w:pPr>
          </w:p>
          <w:p w14:paraId="1A5AF980" w14:textId="6CF91063" w:rsidR="0055439E" w:rsidRDefault="0055439E" w:rsidP="00DA6F5E">
            <w:pPr>
              <w:jc w:val="both"/>
              <w:rPr>
                <w:rFonts w:ascii="Arial" w:hAnsi="Arial" w:cs="Arial"/>
                <w:bCs/>
                <w:sz w:val="20"/>
                <w:szCs w:val="20"/>
              </w:rPr>
            </w:pPr>
            <w:proofErr w:type="spellStart"/>
            <w:r>
              <w:rPr>
                <w:rFonts w:ascii="Arial" w:hAnsi="Arial" w:cs="Arial"/>
                <w:bCs/>
                <w:sz w:val="20"/>
                <w:szCs w:val="20"/>
              </w:rPr>
              <w:t>b.</w:t>
            </w:r>
            <w:proofErr w:type="spellEnd"/>
            <w:r>
              <w:rPr>
                <w:rFonts w:ascii="Arial" w:hAnsi="Arial" w:cs="Arial"/>
                <w:bCs/>
                <w:sz w:val="20"/>
                <w:szCs w:val="20"/>
              </w:rPr>
              <w:t xml:space="preserve"> </w:t>
            </w:r>
            <w:r w:rsidRPr="002714AE">
              <w:rPr>
                <w:rFonts w:ascii="Arial" w:hAnsi="Arial" w:cs="Arial"/>
                <w:bCs/>
                <w:sz w:val="20"/>
                <w:szCs w:val="20"/>
              </w:rPr>
              <w:t>Registri loomise eesmärk on</w:t>
            </w:r>
            <w:r>
              <w:rPr>
                <w:rFonts w:ascii="Arial" w:hAnsi="Arial" w:cs="Arial"/>
                <w:bCs/>
                <w:sz w:val="20"/>
                <w:szCs w:val="20"/>
              </w:rPr>
              <w:t xml:space="preserve"> rangelt</w:t>
            </w:r>
            <w:r w:rsidRPr="002714AE">
              <w:rPr>
                <w:rFonts w:ascii="Arial" w:hAnsi="Arial" w:cs="Arial"/>
                <w:bCs/>
                <w:sz w:val="20"/>
                <w:szCs w:val="20"/>
              </w:rPr>
              <w:t xml:space="preserve"> piiritletud krediidivõimelisuse hindamisega, et tagada andmetöötluse </w:t>
            </w:r>
            <w:proofErr w:type="spellStart"/>
            <w:r w:rsidRPr="002714AE">
              <w:rPr>
                <w:rFonts w:ascii="Arial" w:hAnsi="Arial" w:cs="Arial"/>
                <w:bCs/>
                <w:sz w:val="20"/>
                <w:szCs w:val="20"/>
              </w:rPr>
              <w:t>kontrollitavus</w:t>
            </w:r>
            <w:proofErr w:type="spellEnd"/>
            <w:r w:rsidRPr="002714AE">
              <w:rPr>
                <w:rFonts w:ascii="Arial" w:hAnsi="Arial" w:cs="Arial"/>
                <w:bCs/>
                <w:sz w:val="20"/>
                <w:szCs w:val="20"/>
              </w:rPr>
              <w:t xml:space="preserve"> ja läbipaistvus</w:t>
            </w:r>
            <w:r>
              <w:rPr>
                <w:rFonts w:ascii="Arial" w:hAnsi="Arial" w:cs="Arial"/>
                <w:bCs/>
                <w:sz w:val="20"/>
                <w:szCs w:val="20"/>
              </w:rPr>
              <w:t xml:space="preserve"> ning seeläbi ka andmetöötluse usaldusväärsus laiemalt.</w:t>
            </w:r>
            <w:r w:rsidRPr="002714AE">
              <w:rPr>
                <w:rFonts w:ascii="Arial" w:hAnsi="Arial" w:cs="Arial"/>
                <w:bCs/>
                <w:sz w:val="20"/>
                <w:szCs w:val="20"/>
              </w:rPr>
              <w:t xml:space="preserve"> Seetõttu võimaldatakse juurdepääs registriandmetele Finantsinspektsiooni järelevalve all olevatele ettevõtjatele, kelle kohustuseks seadusest tulenevalt on hinnata tarbija krediidivõimelisust.</w:t>
            </w:r>
            <w:r>
              <w:rPr>
                <w:rFonts w:ascii="Arial" w:hAnsi="Arial" w:cs="Arial"/>
                <w:bCs/>
                <w:sz w:val="20"/>
                <w:szCs w:val="20"/>
              </w:rPr>
              <w:t xml:space="preserve"> Teisestel eesmärkidel tagatakse juurdepääs ka teatud avalikke ülesandeid täitvatele asutustele ja isikutele. Paragrahvis 10 nimetamata isikutele juurdepääsu ei võimaldata.</w:t>
            </w:r>
          </w:p>
          <w:p w14:paraId="55003691" w14:textId="77777777" w:rsidR="0055439E" w:rsidRDefault="0055439E" w:rsidP="00DA6F5E">
            <w:pPr>
              <w:jc w:val="both"/>
              <w:rPr>
                <w:rFonts w:ascii="Arial" w:hAnsi="Arial" w:cs="Arial"/>
                <w:bCs/>
                <w:sz w:val="20"/>
                <w:szCs w:val="20"/>
              </w:rPr>
            </w:pPr>
          </w:p>
          <w:p w14:paraId="53F8DCC9" w14:textId="77777777" w:rsidR="0055439E" w:rsidRDefault="0055439E" w:rsidP="00DA6F5E">
            <w:pPr>
              <w:jc w:val="both"/>
              <w:rPr>
                <w:rFonts w:ascii="Arial" w:hAnsi="Arial" w:cs="Arial"/>
                <w:bCs/>
                <w:sz w:val="20"/>
                <w:szCs w:val="20"/>
              </w:rPr>
            </w:pPr>
            <w:r>
              <w:rPr>
                <w:rFonts w:ascii="Arial" w:hAnsi="Arial" w:cs="Arial"/>
                <w:bCs/>
                <w:sz w:val="20"/>
                <w:szCs w:val="20"/>
              </w:rPr>
              <w:t>Õigustatud huvi isikuandmete töötlemise õigusliku alusena (</w:t>
            </w:r>
            <w:r w:rsidRPr="00D24E0F">
              <w:rPr>
                <w:rFonts w:ascii="Arial" w:hAnsi="Arial" w:cs="Arial"/>
                <w:bCs/>
                <w:sz w:val="20"/>
                <w:szCs w:val="20"/>
              </w:rPr>
              <w:t>IKÜM art 6 lg 1 p</w:t>
            </w:r>
            <w:r>
              <w:rPr>
                <w:rFonts w:ascii="Arial" w:hAnsi="Arial" w:cs="Arial"/>
                <w:bCs/>
                <w:sz w:val="20"/>
                <w:szCs w:val="20"/>
              </w:rPr>
              <w:t>unkt</w:t>
            </w:r>
            <w:r w:rsidRPr="00D24E0F">
              <w:rPr>
                <w:rFonts w:ascii="Arial" w:hAnsi="Arial" w:cs="Arial"/>
                <w:bCs/>
                <w:sz w:val="20"/>
                <w:szCs w:val="20"/>
              </w:rPr>
              <w:t xml:space="preserve"> f</w:t>
            </w:r>
            <w:r>
              <w:rPr>
                <w:rFonts w:ascii="Arial" w:hAnsi="Arial" w:cs="Arial"/>
                <w:bCs/>
                <w:sz w:val="20"/>
                <w:szCs w:val="20"/>
              </w:rPr>
              <w:t>)</w:t>
            </w:r>
            <w:r w:rsidRPr="00D24E0F">
              <w:rPr>
                <w:rFonts w:ascii="Arial" w:hAnsi="Arial" w:cs="Arial"/>
                <w:bCs/>
                <w:sz w:val="20"/>
                <w:szCs w:val="20"/>
              </w:rPr>
              <w:t xml:space="preserve"> </w:t>
            </w:r>
            <w:r>
              <w:rPr>
                <w:rFonts w:ascii="Arial" w:hAnsi="Arial" w:cs="Arial"/>
                <w:bCs/>
                <w:sz w:val="20"/>
                <w:szCs w:val="20"/>
              </w:rPr>
              <w:t>sätestab</w:t>
            </w:r>
            <w:r w:rsidRPr="00D24E0F">
              <w:rPr>
                <w:rFonts w:ascii="Arial" w:hAnsi="Arial" w:cs="Arial"/>
                <w:bCs/>
                <w:sz w:val="20"/>
                <w:szCs w:val="20"/>
              </w:rPr>
              <w:t xml:space="preserve"> kolm</w:t>
            </w:r>
            <w:r>
              <w:rPr>
                <w:rFonts w:ascii="Arial" w:hAnsi="Arial" w:cs="Arial"/>
                <w:bCs/>
                <w:sz w:val="20"/>
                <w:szCs w:val="20"/>
              </w:rPr>
              <w:t xml:space="preserve"> kumulatiivset</w:t>
            </w:r>
            <w:r w:rsidRPr="00D24E0F">
              <w:rPr>
                <w:rFonts w:ascii="Arial" w:hAnsi="Arial" w:cs="Arial"/>
                <w:bCs/>
                <w:sz w:val="20"/>
                <w:szCs w:val="20"/>
              </w:rPr>
              <w:t xml:space="preserve"> tingimust, </w:t>
            </w:r>
            <w:r>
              <w:rPr>
                <w:rFonts w:ascii="Arial" w:hAnsi="Arial" w:cs="Arial"/>
                <w:bCs/>
                <w:sz w:val="20"/>
                <w:szCs w:val="20"/>
              </w:rPr>
              <w:t xml:space="preserve">mille esinemisel oleks </w:t>
            </w:r>
            <w:r w:rsidRPr="00D24E0F">
              <w:rPr>
                <w:rFonts w:ascii="Arial" w:hAnsi="Arial" w:cs="Arial"/>
                <w:bCs/>
                <w:sz w:val="20"/>
                <w:szCs w:val="20"/>
              </w:rPr>
              <w:t xml:space="preserve">isikuandmete töötlemine lubatud: </w:t>
            </w:r>
          </w:p>
          <w:p w14:paraId="6639D770" w14:textId="0B40E75F" w:rsidR="0055439E" w:rsidRDefault="0055439E" w:rsidP="00DA6F5E">
            <w:pPr>
              <w:jc w:val="both"/>
              <w:rPr>
                <w:rFonts w:ascii="Arial" w:hAnsi="Arial" w:cs="Arial"/>
                <w:bCs/>
                <w:sz w:val="20"/>
                <w:szCs w:val="20"/>
              </w:rPr>
            </w:pPr>
            <w:r w:rsidRPr="00D24E0F">
              <w:rPr>
                <w:rFonts w:ascii="Arial" w:hAnsi="Arial" w:cs="Arial"/>
                <w:bCs/>
                <w:sz w:val="20"/>
                <w:szCs w:val="20"/>
              </w:rPr>
              <w:t xml:space="preserve">1) vastutaval töötlejal või andmeid saaval kolmandal isikul või kolmandatel isikutel on õigustatud huvi, </w:t>
            </w:r>
          </w:p>
          <w:p w14:paraId="3EEFA95B" w14:textId="77777777" w:rsidR="0055439E" w:rsidRDefault="0055439E" w:rsidP="00DA6F5E">
            <w:pPr>
              <w:jc w:val="both"/>
              <w:rPr>
                <w:rFonts w:ascii="Arial" w:hAnsi="Arial" w:cs="Arial"/>
                <w:bCs/>
                <w:sz w:val="20"/>
                <w:szCs w:val="20"/>
              </w:rPr>
            </w:pPr>
            <w:r w:rsidRPr="00D24E0F">
              <w:rPr>
                <w:rFonts w:ascii="Arial" w:hAnsi="Arial" w:cs="Arial"/>
                <w:bCs/>
                <w:sz w:val="20"/>
                <w:szCs w:val="20"/>
              </w:rPr>
              <w:t xml:space="preserve">2) isikuandmete töötlemine on vajalik õigustatud huvi teostamiseks, </w:t>
            </w:r>
          </w:p>
          <w:p w14:paraId="4A208790" w14:textId="540AD73A" w:rsidR="0055439E" w:rsidRDefault="0055439E" w:rsidP="00DA6F5E">
            <w:pPr>
              <w:jc w:val="both"/>
              <w:rPr>
                <w:rFonts w:ascii="Arial" w:hAnsi="Arial" w:cs="Arial"/>
                <w:bCs/>
                <w:sz w:val="20"/>
                <w:szCs w:val="20"/>
              </w:rPr>
            </w:pPr>
            <w:r w:rsidRPr="00D24E0F">
              <w:rPr>
                <w:rFonts w:ascii="Arial" w:hAnsi="Arial" w:cs="Arial"/>
                <w:bCs/>
                <w:sz w:val="20"/>
                <w:szCs w:val="20"/>
              </w:rPr>
              <w:t>3) vastutaval töötleja või andmeid saava kolmanda isiku huve ei kaalu üles kaitstava andmesubjekti põhiõigused ja –vabadused.</w:t>
            </w:r>
          </w:p>
          <w:p w14:paraId="284233E5" w14:textId="7ABD956C" w:rsidR="0055439E" w:rsidRDefault="0055439E" w:rsidP="00DA6F5E">
            <w:pPr>
              <w:jc w:val="both"/>
              <w:rPr>
                <w:rFonts w:ascii="Arial" w:hAnsi="Arial" w:cs="Arial"/>
                <w:bCs/>
                <w:sz w:val="20"/>
                <w:szCs w:val="20"/>
              </w:rPr>
            </w:pPr>
          </w:p>
          <w:p w14:paraId="383359BE" w14:textId="4B49F509" w:rsidR="0055439E" w:rsidRDefault="0055439E" w:rsidP="00DA6F5E">
            <w:pPr>
              <w:jc w:val="both"/>
              <w:rPr>
                <w:rFonts w:ascii="Arial" w:hAnsi="Arial" w:cs="Arial"/>
                <w:bCs/>
                <w:sz w:val="20"/>
                <w:szCs w:val="20"/>
              </w:rPr>
            </w:pPr>
            <w:r>
              <w:rPr>
                <w:rFonts w:ascii="Arial" w:hAnsi="Arial" w:cs="Arial"/>
                <w:bCs/>
                <w:sz w:val="20"/>
                <w:szCs w:val="20"/>
              </w:rPr>
              <w:t xml:space="preserve">Vastutaval töötlejal tuleb läbi viia asjakohane kaalumine, hinnates konkreetset olukorda ja selles esinevaid </w:t>
            </w:r>
            <w:r w:rsidRPr="00546914">
              <w:rPr>
                <w:rFonts w:ascii="Arial" w:hAnsi="Arial" w:cs="Arial"/>
                <w:bCs/>
                <w:sz w:val="20"/>
                <w:szCs w:val="20"/>
              </w:rPr>
              <w:t>vastanduvaid õigusi ja huve</w:t>
            </w:r>
            <w:r>
              <w:rPr>
                <w:rFonts w:ascii="Arial" w:hAnsi="Arial" w:cs="Arial"/>
                <w:bCs/>
                <w:sz w:val="20"/>
                <w:szCs w:val="20"/>
              </w:rPr>
              <w:t xml:space="preserve">. Siseriikliku õigusega ei saa õigustatud huvi kriteeriume kuidagi täpsustada või anda teatud olukordadele kindlat tähendust, samuti ei ole lubatud näha lõplikult ette </w:t>
            </w:r>
            <w:r w:rsidRPr="00DD101B">
              <w:rPr>
                <w:rFonts w:ascii="Arial" w:hAnsi="Arial" w:cs="Arial"/>
                <w:bCs/>
                <w:sz w:val="20"/>
                <w:szCs w:val="20"/>
              </w:rPr>
              <w:t>vastanduvate õiguste ja huvide kaalumise tulemus, ilma et lubatud oleks konkreetse juhtumi erilistest asjaoludest lähtuv teistsugune tulemus</w:t>
            </w:r>
            <w:r>
              <w:rPr>
                <w:rStyle w:val="Allmrkuseviide"/>
                <w:rFonts w:ascii="Arial" w:hAnsi="Arial" w:cs="Arial"/>
                <w:bCs/>
                <w:sz w:val="20"/>
                <w:szCs w:val="20"/>
              </w:rPr>
              <w:footnoteReference w:id="4"/>
            </w:r>
            <w:r>
              <w:rPr>
                <w:rFonts w:ascii="Arial" w:hAnsi="Arial" w:cs="Arial"/>
                <w:bCs/>
                <w:sz w:val="20"/>
                <w:szCs w:val="20"/>
              </w:rPr>
              <w:t>.</w:t>
            </w:r>
          </w:p>
          <w:p w14:paraId="00D20A54" w14:textId="77777777" w:rsidR="0055439E" w:rsidRDefault="0055439E" w:rsidP="00DA6F5E">
            <w:pPr>
              <w:jc w:val="both"/>
              <w:rPr>
                <w:rFonts w:ascii="Arial" w:hAnsi="Arial" w:cs="Arial"/>
                <w:bCs/>
                <w:sz w:val="20"/>
                <w:szCs w:val="20"/>
              </w:rPr>
            </w:pPr>
          </w:p>
          <w:p w14:paraId="5E5F39A5" w14:textId="42787D72" w:rsidR="0055439E" w:rsidRDefault="0055439E" w:rsidP="00DA6F5E">
            <w:pPr>
              <w:jc w:val="both"/>
              <w:rPr>
                <w:rFonts w:ascii="Arial" w:hAnsi="Arial" w:cs="Arial"/>
                <w:bCs/>
                <w:sz w:val="20"/>
                <w:szCs w:val="20"/>
              </w:rPr>
            </w:pPr>
            <w:r>
              <w:rPr>
                <w:rFonts w:ascii="Arial" w:hAnsi="Arial" w:cs="Arial"/>
                <w:bCs/>
                <w:sz w:val="20"/>
                <w:szCs w:val="20"/>
              </w:rPr>
              <w:t xml:space="preserve">Seega ei ole võimalik eelnõus õigustatud huviga seonduvat reguleerida. Samuti puudub vajadus kehtestada säte, mille sisuks on pelgalt </w:t>
            </w:r>
            <w:proofErr w:type="spellStart"/>
            <w:r>
              <w:rPr>
                <w:rFonts w:ascii="Arial" w:hAnsi="Arial" w:cs="Arial"/>
                <w:bCs/>
                <w:sz w:val="20"/>
                <w:szCs w:val="20"/>
              </w:rPr>
              <w:t>nending</w:t>
            </w:r>
            <w:proofErr w:type="spellEnd"/>
            <w:r>
              <w:rPr>
                <w:rFonts w:ascii="Arial" w:hAnsi="Arial" w:cs="Arial"/>
                <w:bCs/>
                <w:sz w:val="20"/>
                <w:szCs w:val="20"/>
              </w:rPr>
              <w:t>, et õigustatud huvi korral on võimalik registrist andmeid saada.</w:t>
            </w:r>
          </w:p>
          <w:p w14:paraId="0F86C7C6" w14:textId="77777777" w:rsidR="0055439E" w:rsidRDefault="0055439E" w:rsidP="00DA6F5E">
            <w:pPr>
              <w:jc w:val="both"/>
              <w:rPr>
                <w:rFonts w:ascii="Arial" w:hAnsi="Arial" w:cs="Arial"/>
                <w:bCs/>
                <w:sz w:val="20"/>
                <w:szCs w:val="20"/>
              </w:rPr>
            </w:pPr>
          </w:p>
          <w:p w14:paraId="705D922C" w14:textId="1489795D" w:rsidR="0055439E" w:rsidRDefault="0055439E" w:rsidP="00DA6F5E">
            <w:pPr>
              <w:jc w:val="both"/>
              <w:rPr>
                <w:rFonts w:ascii="Arial" w:hAnsi="Arial" w:cs="Arial"/>
                <w:bCs/>
                <w:sz w:val="20"/>
                <w:szCs w:val="20"/>
              </w:rPr>
            </w:pPr>
          </w:p>
          <w:p w14:paraId="394B994F" w14:textId="13C054EA" w:rsidR="0055439E" w:rsidRPr="008F6010" w:rsidRDefault="0055439E" w:rsidP="00DA6F5E">
            <w:pPr>
              <w:jc w:val="both"/>
              <w:rPr>
                <w:rFonts w:ascii="Arial" w:hAnsi="Arial" w:cs="Arial"/>
                <w:sz w:val="20"/>
                <w:szCs w:val="20"/>
              </w:rPr>
            </w:pPr>
          </w:p>
        </w:tc>
      </w:tr>
      <w:tr w:rsidR="0055439E" w:rsidRPr="007D1EB4" w14:paraId="2B538ACB" w14:textId="77777777" w:rsidTr="01BB3D2D">
        <w:tc>
          <w:tcPr>
            <w:tcW w:w="2689" w:type="dxa"/>
            <w:vMerge/>
          </w:tcPr>
          <w:p w14:paraId="2AC3FA73" w14:textId="77777777" w:rsidR="0055439E" w:rsidRPr="007D1EB4" w:rsidRDefault="0055439E" w:rsidP="00DA53FC">
            <w:pPr>
              <w:jc w:val="center"/>
              <w:rPr>
                <w:rFonts w:ascii="Arial" w:hAnsi="Arial" w:cs="Arial"/>
                <w:sz w:val="20"/>
                <w:szCs w:val="20"/>
              </w:rPr>
            </w:pPr>
          </w:p>
        </w:tc>
        <w:tc>
          <w:tcPr>
            <w:tcW w:w="567" w:type="dxa"/>
          </w:tcPr>
          <w:p w14:paraId="3B6BE512" w14:textId="4A112334" w:rsidR="0055439E" w:rsidRPr="00DF4A2C" w:rsidRDefault="0055439E" w:rsidP="00DA53FC">
            <w:pPr>
              <w:jc w:val="both"/>
              <w:rPr>
                <w:rFonts w:ascii="Arial" w:hAnsi="Arial" w:cs="Arial"/>
                <w:b/>
                <w:bCs/>
                <w:sz w:val="20"/>
                <w:szCs w:val="20"/>
              </w:rPr>
            </w:pPr>
            <w:r w:rsidRPr="00DF4A2C">
              <w:rPr>
                <w:rFonts w:ascii="Arial" w:hAnsi="Arial" w:cs="Arial"/>
                <w:b/>
                <w:bCs/>
                <w:sz w:val="20"/>
                <w:szCs w:val="20"/>
              </w:rPr>
              <w:t>3.</w:t>
            </w:r>
          </w:p>
        </w:tc>
        <w:tc>
          <w:tcPr>
            <w:tcW w:w="5670" w:type="dxa"/>
          </w:tcPr>
          <w:p w14:paraId="573AE12E" w14:textId="207923DF" w:rsidR="0055439E" w:rsidRPr="00A35F83" w:rsidRDefault="0055439E" w:rsidP="00A35F83">
            <w:pPr>
              <w:jc w:val="both"/>
              <w:rPr>
                <w:rFonts w:ascii="Arial" w:hAnsi="Arial" w:cs="Arial"/>
                <w:sz w:val="20"/>
                <w:szCs w:val="20"/>
              </w:rPr>
            </w:pPr>
            <w:r w:rsidRPr="00A35F83">
              <w:rPr>
                <w:rFonts w:ascii="Arial" w:hAnsi="Arial" w:cs="Arial"/>
                <w:sz w:val="20"/>
                <w:szCs w:val="20"/>
              </w:rPr>
              <w:t>§ 10 lõikes 1</w:t>
            </w:r>
            <w:r w:rsidRPr="00A35F83">
              <w:rPr>
                <w:rFonts w:ascii="Arial" w:hAnsi="Arial" w:cs="Arial"/>
                <w:b/>
                <w:bCs/>
                <w:sz w:val="20"/>
                <w:szCs w:val="20"/>
              </w:rPr>
              <w:t xml:space="preserve"> </w:t>
            </w:r>
            <w:r w:rsidRPr="00A35F83">
              <w:rPr>
                <w:rFonts w:ascii="Arial" w:hAnsi="Arial" w:cs="Arial"/>
                <w:sz w:val="20"/>
                <w:szCs w:val="20"/>
              </w:rPr>
              <w:t xml:space="preserve">toodud loetelu osas teeme ettepaneku </w:t>
            </w:r>
            <w:proofErr w:type="spellStart"/>
            <w:r w:rsidRPr="00A35F83">
              <w:rPr>
                <w:rFonts w:ascii="Arial" w:hAnsi="Arial" w:cs="Arial"/>
                <w:sz w:val="20"/>
                <w:szCs w:val="20"/>
              </w:rPr>
              <w:t>täiendada</w:t>
            </w:r>
            <w:proofErr w:type="spellEnd"/>
            <w:r w:rsidRPr="00A35F83">
              <w:rPr>
                <w:rFonts w:ascii="Arial" w:hAnsi="Arial" w:cs="Arial"/>
                <w:sz w:val="20"/>
                <w:szCs w:val="20"/>
              </w:rPr>
              <w:t xml:space="preserve"> seda selliselt,</w:t>
            </w:r>
            <w:r>
              <w:rPr>
                <w:rFonts w:ascii="Arial" w:hAnsi="Arial" w:cs="Arial"/>
                <w:sz w:val="20"/>
                <w:szCs w:val="20"/>
              </w:rPr>
              <w:t xml:space="preserve"> </w:t>
            </w:r>
            <w:r w:rsidRPr="00A35F83">
              <w:rPr>
                <w:rFonts w:ascii="Arial" w:hAnsi="Arial" w:cs="Arial"/>
                <w:sz w:val="20"/>
                <w:szCs w:val="20"/>
              </w:rPr>
              <w:t xml:space="preserve">et lisada sellele punkt </w:t>
            </w:r>
            <w:proofErr w:type="spellStart"/>
            <w:r w:rsidRPr="00A35F83">
              <w:rPr>
                <w:rFonts w:ascii="Arial" w:hAnsi="Arial" w:cs="Arial"/>
                <w:sz w:val="20"/>
                <w:szCs w:val="20"/>
              </w:rPr>
              <w:t>järgmises</w:t>
            </w:r>
            <w:proofErr w:type="spellEnd"/>
            <w:r w:rsidRPr="00A35F83">
              <w:rPr>
                <w:rFonts w:ascii="Arial" w:hAnsi="Arial" w:cs="Arial"/>
                <w:sz w:val="20"/>
                <w:szCs w:val="20"/>
              </w:rPr>
              <w:t xml:space="preserve"> </w:t>
            </w:r>
            <w:proofErr w:type="spellStart"/>
            <w:r w:rsidRPr="00A35F83">
              <w:rPr>
                <w:rFonts w:ascii="Arial" w:hAnsi="Arial" w:cs="Arial"/>
                <w:sz w:val="20"/>
                <w:szCs w:val="20"/>
              </w:rPr>
              <w:t>sõnastuses</w:t>
            </w:r>
            <w:proofErr w:type="spellEnd"/>
            <w:r w:rsidRPr="00A35F83">
              <w:rPr>
                <w:rFonts w:ascii="Arial" w:hAnsi="Arial" w:cs="Arial"/>
                <w:sz w:val="20"/>
                <w:szCs w:val="20"/>
              </w:rPr>
              <w:t>:</w:t>
            </w:r>
          </w:p>
          <w:p w14:paraId="08DD97F4" w14:textId="77777777" w:rsidR="0055439E" w:rsidRPr="00A35F83" w:rsidRDefault="0055439E" w:rsidP="00A35F83">
            <w:pPr>
              <w:jc w:val="both"/>
              <w:rPr>
                <w:rFonts w:ascii="Arial" w:hAnsi="Arial" w:cs="Arial"/>
                <w:i/>
                <w:iCs/>
                <w:sz w:val="20"/>
                <w:szCs w:val="20"/>
              </w:rPr>
            </w:pPr>
            <w:r w:rsidRPr="00A35F83">
              <w:rPr>
                <w:rFonts w:ascii="Arial" w:hAnsi="Arial" w:cs="Arial"/>
                <w:i/>
                <w:iCs/>
                <w:sz w:val="20"/>
                <w:szCs w:val="20"/>
              </w:rPr>
              <w:t>„kolmandale isikule tarbijale teenuse osutamiseks ja krediidivõimelisuse</w:t>
            </w:r>
          </w:p>
          <w:p w14:paraId="3A1AC0AA" w14:textId="595EA302" w:rsidR="0055439E" w:rsidRPr="00A35F83" w:rsidRDefault="0055439E" w:rsidP="00A35F83">
            <w:pPr>
              <w:jc w:val="both"/>
              <w:rPr>
                <w:rFonts w:ascii="Arial" w:hAnsi="Arial" w:cs="Arial"/>
                <w:sz w:val="20"/>
                <w:szCs w:val="20"/>
              </w:rPr>
            </w:pPr>
            <w:r w:rsidRPr="00A35F83">
              <w:rPr>
                <w:rFonts w:ascii="Arial" w:hAnsi="Arial" w:cs="Arial"/>
                <w:i/>
                <w:iCs/>
                <w:sz w:val="20"/>
                <w:szCs w:val="20"/>
              </w:rPr>
              <w:t>hindamiseks vajaliku teabe kogumiseks tarbija vastava nõusoleku alusel,</w:t>
            </w:r>
            <w:r>
              <w:rPr>
                <w:rFonts w:ascii="Arial" w:hAnsi="Arial" w:cs="Arial"/>
                <w:i/>
                <w:iCs/>
                <w:sz w:val="20"/>
                <w:szCs w:val="20"/>
              </w:rPr>
              <w:t xml:space="preserve"> </w:t>
            </w:r>
            <w:r w:rsidRPr="00A35F83">
              <w:rPr>
                <w:rFonts w:ascii="Arial" w:hAnsi="Arial" w:cs="Arial"/>
                <w:i/>
                <w:iCs/>
                <w:sz w:val="20"/>
                <w:szCs w:val="20"/>
              </w:rPr>
              <w:t>juhul kui tegemist on KAS § 88 tähenduses pangasaladusena käsitletava</w:t>
            </w:r>
            <w:r>
              <w:rPr>
                <w:rFonts w:ascii="Arial" w:hAnsi="Arial" w:cs="Arial"/>
                <w:i/>
                <w:iCs/>
                <w:sz w:val="20"/>
                <w:szCs w:val="20"/>
              </w:rPr>
              <w:t xml:space="preserve"> </w:t>
            </w:r>
            <w:r w:rsidRPr="00A35F83">
              <w:rPr>
                <w:rFonts w:ascii="Arial" w:hAnsi="Arial" w:cs="Arial"/>
                <w:i/>
                <w:iCs/>
                <w:sz w:val="20"/>
                <w:szCs w:val="20"/>
              </w:rPr>
              <w:t xml:space="preserve">teabega, või muul kohasel </w:t>
            </w:r>
            <w:r w:rsidRPr="00A35F83">
              <w:rPr>
                <w:rFonts w:ascii="Arial" w:hAnsi="Arial" w:cs="Arial"/>
                <w:i/>
                <w:iCs/>
                <w:sz w:val="20"/>
                <w:szCs w:val="20"/>
              </w:rPr>
              <w:lastRenderedPageBreak/>
              <w:t>õiguslikul alusel kui tegemist ei ole KAS § 88</w:t>
            </w:r>
            <w:r>
              <w:rPr>
                <w:rFonts w:ascii="Arial" w:hAnsi="Arial" w:cs="Arial"/>
                <w:i/>
                <w:iCs/>
                <w:sz w:val="20"/>
                <w:szCs w:val="20"/>
              </w:rPr>
              <w:t xml:space="preserve"> </w:t>
            </w:r>
            <w:r w:rsidRPr="00A35F83">
              <w:rPr>
                <w:rFonts w:ascii="Arial" w:hAnsi="Arial" w:cs="Arial"/>
                <w:i/>
                <w:iCs/>
                <w:sz w:val="20"/>
                <w:szCs w:val="20"/>
              </w:rPr>
              <w:t>tähenduses pangasaladusena käsitletava teabega</w:t>
            </w:r>
            <w:r w:rsidRPr="00A35F83">
              <w:rPr>
                <w:rFonts w:ascii="Arial" w:hAnsi="Arial" w:cs="Arial"/>
                <w:sz w:val="20"/>
                <w:szCs w:val="20"/>
              </w:rPr>
              <w:t>“.</w:t>
            </w:r>
          </w:p>
          <w:p w14:paraId="62E5C3E6" w14:textId="77777777" w:rsidR="0055439E" w:rsidRDefault="0055439E" w:rsidP="00A35F83">
            <w:pPr>
              <w:jc w:val="both"/>
              <w:rPr>
                <w:rFonts w:ascii="Arial" w:hAnsi="Arial" w:cs="Arial"/>
                <w:sz w:val="20"/>
                <w:szCs w:val="20"/>
              </w:rPr>
            </w:pPr>
          </w:p>
          <w:p w14:paraId="3AF64725" w14:textId="76F9E947" w:rsidR="0055439E" w:rsidRDefault="0055439E" w:rsidP="00A35F83">
            <w:pPr>
              <w:jc w:val="both"/>
              <w:rPr>
                <w:rFonts w:ascii="Arial" w:hAnsi="Arial" w:cs="Arial"/>
                <w:sz w:val="20"/>
                <w:szCs w:val="20"/>
              </w:rPr>
            </w:pPr>
            <w:proofErr w:type="spellStart"/>
            <w:r w:rsidRPr="00A35F83">
              <w:rPr>
                <w:rFonts w:ascii="Arial" w:hAnsi="Arial" w:cs="Arial"/>
                <w:sz w:val="20"/>
                <w:szCs w:val="20"/>
              </w:rPr>
              <w:t>Põhjendame</w:t>
            </w:r>
            <w:proofErr w:type="spellEnd"/>
            <w:r w:rsidRPr="00A35F83">
              <w:rPr>
                <w:rFonts w:ascii="Arial" w:hAnsi="Arial" w:cs="Arial"/>
                <w:sz w:val="20"/>
                <w:szCs w:val="20"/>
              </w:rPr>
              <w:t xml:space="preserve"> oma ettepanekut </w:t>
            </w:r>
            <w:proofErr w:type="spellStart"/>
            <w:r w:rsidRPr="00A35F83">
              <w:rPr>
                <w:rFonts w:ascii="Arial" w:hAnsi="Arial" w:cs="Arial"/>
                <w:sz w:val="20"/>
                <w:szCs w:val="20"/>
              </w:rPr>
              <w:t>täpsemalt</w:t>
            </w:r>
            <w:proofErr w:type="spellEnd"/>
            <w:r w:rsidRPr="00A35F83">
              <w:rPr>
                <w:rFonts w:ascii="Arial" w:hAnsi="Arial" w:cs="Arial"/>
                <w:sz w:val="20"/>
                <w:szCs w:val="20"/>
              </w:rPr>
              <w:t xml:space="preserve"> </w:t>
            </w:r>
            <w:proofErr w:type="spellStart"/>
            <w:r w:rsidRPr="00A35F83">
              <w:rPr>
                <w:rFonts w:ascii="Arial" w:hAnsi="Arial" w:cs="Arial"/>
                <w:sz w:val="20"/>
                <w:szCs w:val="20"/>
              </w:rPr>
              <w:t>järgmiselt</w:t>
            </w:r>
            <w:proofErr w:type="spellEnd"/>
            <w:r w:rsidRPr="00A35F83">
              <w:rPr>
                <w:rFonts w:ascii="Arial" w:hAnsi="Arial" w:cs="Arial"/>
                <w:sz w:val="20"/>
                <w:szCs w:val="20"/>
              </w:rPr>
              <w:t>.</w:t>
            </w:r>
            <w:r>
              <w:rPr>
                <w:rFonts w:ascii="Arial" w:hAnsi="Arial" w:cs="Arial"/>
                <w:sz w:val="20"/>
                <w:szCs w:val="20"/>
              </w:rPr>
              <w:t xml:space="preserve"> </w:t>
            </w:r>
            <w:r w:rsidRPr="00A35F83">
              <w:rPr>
                <w:rFonts w:ascii="Arial" w:hAnsi="Arial" w:cs="Arial"/>
                <w:sz w:val="20"/>
                <w:szCs w:val="20"/>
              </w:rPr>
              <w:t xml:space="preserve">Registriandmetele </w:t>
            </w:r>
            <w:proofErr w:type="spellStart"/>
            <w:r w:rsidRPr="00A35F83">
              <w:rPr>
                <w:rFonts w:ascii="Arial" w:hAnsi="Arial" w:cs="Arial"/>
                <w:sz w:val="20"/>
                <w:szCs w:val="20"/>
              </w:rPr>
              <w:t>ligipääsu</w:t>
            </w:r>
            <w:proofErr w:type="spellEnd"/>
            <w:r w:rsidRPr="00A35F83">
              <w:rPr>
                <w:rFonts w:ascii="Arial" w:hAnsi="Arial" w:cs="Arial"/>
                <w:sz w:val="20"/>
                <w:szCs w:val="20"/>
              </w:rPr>
              <w:t xml:space="preserve"> peavad saama taotleda ka kolmandad isikud (</w:t>
            </w:r>
            <w:proofErr w:type="spellStart"/>
            <w:r w:rsidRPr="00A35F83">
              <w:rPr>
                <w:rFonts w:ascii="Arial" w:hAnsi="Arial" w:cs="Arial"/>
                <w:sz w:val="20"/>
                <w:szCs w:val="20"/>
              </w:rPr>
              <w:t>eelkõige</w:t>
            </w:r>
            <w:proofErr w:type="spellEnd"/>
            <w:r>
              <w:rPr>
                <w:rFonts w:ascii="Arial" w:hAnsi="Arial" w:cs="Arial"/>
                <w:sz w:val="20"/>
                <w:szCs w:val="20"/>
              </w:rPr>
              <w:t xml:space="preserve"> </w:t>
            </w:r>
            <w:r w:rsidRPr="00A35F83">
              <w:rPr>
                <w:rFonts w:ascii="Arial" w:hAnsi="Arial" w:cs="Arial"/>
                <w:sz w:val="20"/>
                <w:szCs w:val="20"/>
              </w:rPr>
              <w:t xml:space="preserve">teenuse pakkujad) tarbijalt saadud vastava </w:t>
            </w:r>
            <w:proofErr w:type="spellStart"/>
            <w:r w:rsidRPr="00A35F83">
              <w:rPr>
                <w:rFonts w:ascii="Arial" w:hAnsi="Arial" w:cs="Arial"/>
                <w:sz w:val="20"/>
                <w:szCs w:val="20"/>
              </w:rPr>
              <w:t>nõusoleku</w:t>
            </w:r>
            <w:proofErr w:type="spellEnd"/>
            <w:r w:rsidRPr="00A35F83">
              <w:rPr>
                <w:rFonts w:ascii="Arial" w:hAnsi="Arial" w:cs="Arial"/>
                <w:sz w:val="20"/>
                <w:szCs w:val="20"/>
              </w:rPr>
              <w:t xml:space="preserve"> alusel (sh seoses tarbija</w:t>
            </w:r>
            <w:r>
              <w:rPr>
                <w:rFonts w:ascii="Arial" w:hAnsi="Arial" w:cs="Arial"/>
                <w:sz w:val="20"/>
                <w:szCs w:val="20"/>
              </w:rPr>
              <w:t xml:space="preserve"> </w:t>
            </w:r>
            <w:r w:rsidRPr="00A35F83">
              <w:rPr>
                <w:rFonts w:ascii="Arial" w:hAnsi="Arial" w:cs="Arial"/>
                <w:sz w:val="20"/>
                <w:szCs w:val="20"/>
              </w:rPr>
              <w:t>poolt taotletud teenuse osutamisega) pangasaladuse alla kuuluva teabe osas (st</w:t>
            </w:r>
            <w:r>
              <w:rPr>
                <w:rFonts w:ascii="Arial" w:hAnsi="Arial" w:cs="Arial"/>
                <w:sz w:val="20"/>
                <w:szCs w:val="20"/>
              </w:rPr>
              <w:t xml:space="preserve"> </w:t>
            </w:r>
            <w:r w:rsidRPr="00A35F83">
              <w:rPr>
                <w:rFonts w:ascii="Arial" w:hAnsi="Arial" w:cs="Arial"/>
                <w:sz w:val="20"/>
                <w:szCs w:val="20"/>
              </w:rPr>
              <w:t xml:space="preserve">teave olemasolevate </w:t>
            </w:r>
            <w:r>
              <w:rPr>
                <w:rFonts w:ascii="Arial" w:hAnsi="Arial" w:cs="Arial"/>
                <w:sz w:val="20"/>
                <w:szCs w:val="20"/>
              </w:rPr>
              <w:t>f</w:t>
            </w:r>
            <w:r w:rsidRPr="00A35F83">
              <w:rPr>
                <w:rFonts w:ascii="Arial" w:hAnsi="Arial" w:cs="Arial"/>
                <w:sz w:val="20"/>
                <w:szCs w:val="20"/>
              </w:rPr>
              <w:t xml:space="preserve">inantskohustuste kohta) ja </w:t>
            </w:r>
            <w:proofErr w:type="spellStart"/>
            <w:r w:rsidRPr="00A35F83">
              <w:rPr>
                <w:rFonts w:ascii="Arial" w:hAnsi="Arial" w:cs="Arial"/>
                <w:sz w:val="20"/>
                <w:szCs w:val="20"/>
              </w:rPr>
              <w:t>maksehäireid</w:t>
            </w:r>
            <w:proofErr w:type="spellEnd"/>
            <w:r w:rsidRPr="00A35F83">
              <w:rPr>
                <w:rFonts w:ascii="Arial" w:hAnsi="Arial" w:cs="Arial"/>
                <w:sz w:val="20"/>
                <w:szCs w:val="20"/>
              </w:rPr>
              <w:t xml:space="preserve"> puudutava teabe</w:t>
            </w:r>
            <w:r>
              <w:rPr>
                <w:rFonts w:ascii="Arial" w:hAnsi="Arial" w:cs="Arial"/>
                <w:sz w:val="20"/>
                <w:szCs w:val="20"/>
              </w:rPr>
              <w:t xml:space="preserve"> </w:t>
            </w:r>
            <w:r w:rsidRPr="00A35F83">
              <w:rPr>
                <w:rFonts w:ascii="Arial" w:hAnsi="Arial" w:cs="Arial"/>
                <w:sz w:val="20"/>
                <w:szCs w:val="20"/>
              </w:rPr>
              <w:t xml:space="preserve">osas (mis ei ole pangasaladusega </w:t>
            </w:r>
            <w:proofErr w:type="spellStart"/>
            <w:r w:rsidRPr="00A35F83">
              <w:rPr>
                <w:rFonts w:ascii="Arial" w:hAnsi="Arial" w:cs="Arial"/>
                <w:sz w:val="20"/>
                <w:szCs w:val="20"/>
              </w:rPr>
              <w:t>käsitatav</w:t>
            </w:r>
            <w:proofErr w:type="spellEnd"/>
            <w:r w:rsidRPr="00A35F83">
              <w:rPr>
                <w:rFonts w:ascii="Arial" w:hAnsi="Arial" w:cs="Arial"/>
                <w:sz w:val="20"/>
                <w:szCs w:val="20"/>
              </w:rPr>
              <w:t xml:space="preserve"> teave vastavalt KAS § 88 lg 2 punktile 4)</w:t>
            </w:r>
            <w:r>
              <w:rPr>
                <w:rFonts w:ascii="Arial" w:hAnsi="Arial" w:cs="Arial"/>
                <w:sz w:val="20"/>
                <w:szCs w:val="20"/>
              </w:rPr>
              <w:t xml:space="preserve"> </w:t>
            </w:r>
            <w:r w:rsidRPr="00A35F83">
              <w:rPr>
                <w:rFonts w:ascii="Arial" w:hAnsi="Arial" w:cs="Arial"/>
                <w:sz w:val="20"/>
                <w:szCs w:val="20"/>
              </w:rPr>
              <w:t xml:space="preserve">tuginedes muule kohasele </w:t>
            </w:r>
            <w:r>
              <w:rPr>
                <w:rFonts w:ascii="Arial" w:hAnsi="Arial" w:cs="Arial"/>
                <w:sz w:val="20"/>
                <w:szCs w:val="20"/>
              </w:rPr>
              <w:t>õi</w:t>
            </w:r>
            <w:r w:rsidRPr="00A35F83">
              <w:rPr>
                <w:rFonts w:ascii="Arial" w:hAnsi="Arial" w:cs="Arial"/>
                <w:sz w:val="20"/>
                <w:szCs w:val="20"/>
              </w:rPr>
              <w:t xml:space="preserve">guslikule alusele </w:t>
            </w:r>
            <w:r w:rsidRPr="00A35F83">
              <w:rPr>
                <w:rFonts w:ascii="Arial" w:hAnsi="Arial" w:cs="Arial" w:hint="eastAsia"/>
                <w:sz w:val="20"/>
                <w:szCs w:val="20"/>
              </w:rPr>
              <w:t>–</w:t>
            </w:r>
            <w:r w:rsidRPr="00A35F83">
              <w:rPr>
                <w:rFonts w:ascii="Arial" w:hAnsi="Arial" w:cs="Arial"/>
                <w:sz w:val="20"/>
                <w:szCs w:val="20"/>
              </w:rPr>
              <w:t xml:space="preserve"> eelk</w:t>
            </w:r>
            <w:r>
              <w:rPr>
                <w:rFonts w:ascii="Arial" w:hAnsi="Arial" w:cs="Arial"/>
                <w:sz w:val="20"/>
                <w:szCs w:val="20"/>
              </w:rPr>
              <w:t>õ</w:t>
            </w:r>
            <w:r w:rsidRPr="00A35F83">
              <w:rPr>
                <w:rFonts w:ascii="Arial" w:hAnsi="Arial" w:cs="Arial"/>
                <w:sz w:val="20"/>
                <w:szCs w:val="20"/>
              </w:rPr>
              <w:t xml:space="preserve">ige </w:t>
            </w:r>
            <w:r>
              <w:rPr>
                <w:rFonts w:ascii="Arial" w:hAnsi="Arial" w:cs="Arial"/>
                <w:sz w:val="20"/>
                <w:szCs w:val="20"/>
              </w:rPr>
              <w:t>IKÜM</w:t>
            </w:r>
            <w:r w:rsidRPr="00A35F83">
              <w:rPr>
                <w:rFonts w:ascii="Arial" w:hAnsi="Arial" w:cs="Arial"/>
                <w:sz w:val="20"/>
                <w:szCs w:val="20"/>
              </w:rPr>
              <w:t xml:space="preserve"> artikkel 6(1)b) alusel andmesubjekti osalusel s</w:t>
            </w:r>
          </w:p>
          <w:p w14:paraId="67DCA662" w14:textId="77777777" w:rsidR="0055439E" w:rsidRDefault="0055439E" w:rsidP="00315FCA">
            <w:pPr>
              <w:jc w:val="both"/>
              <w:rPr>
                <w:rFonts w:ascii="Cambria" w:hAnsi="Cambria" w:cs="Cambria"/>
                <w:color w:val="39135D"/>
                <w:kern w:val="0"/>
                <w:sz w:val="28"/>
                <w:szCs w:val="28"/>
              </w:rPr>
            </w:pPr>
            <w:r>
              <w:rPr>
                <w:rFonts w:ascii="Arial" w:hAnsi="Arial" w:cs="Arial"/>
                <w:sz w:val="20"/>
                <w:szCs w:val="20"/>
              </w:rPr>
              <w:t>sõ</w:t>
            </w:r>
            <w:r w:rsidRPr="00A35F83">
              <w:rPr>
                <w:rFonts w:ascii="Arial" w:hAnsi="Arial" w:cs="Arial"/>
                <w:sz w:val="20"/>
                <w:szCs w:val="20"/>
              </w:rPr>
              <w:t>lmitud lepingu</w:t>
            </w:r>
            <w:r>
              <w:rPr>
                <w:rFonts w:ascii="Arial" w:hAnsi="Arial" w:cs="Arial"/>
                <w:sz w:val="20"/>
                <w:szCs w:val="20"/>
              </w:rPr>
              <w:t xml:space="preserve"> </w:t>
            </w:r>
            <w:r w:rsidRPr="00A35F83">
              <w:rPr>
                <w:rFonts w:ascii="Arial" w:hAnsi="Arial" w:cs="Arial"/>
                <w:sz w:val="20"/>
                <w:szCs w:val="20"/>
              </w:rPr>
              <w:t>t</w:t>
            </w:r>
            <w:r>
              <w:rPr>
                <w:rFonts w:ascii="Arial" w:hAnsi="Arial" w:cs="Arial"/>
                <w:sz w:val="20"/>
                <w:szCs w:val="20"/>
              </w:rPr>
              <w:t>ä</w:t>
            </w:r>
            <w:r w:rsidRPr="00A35F83">
              <w:rPr>
                <w:rFonts w:ascii="Arial" w:hAnsi="Arial" w:cs="Arial"/>
                <w:sz w:val="20"/>
                <w:szCs w:val="20"/>
              </w:rPr>
              <w:t>itmiseks v</w:t>
            </w:r>
            <w:r>
              <w:rPr>
                <w:rFonts w:ascii="Arial" w:hAnsi="Arial" w:cs="Arial"/>
                <w:sz w:val="20"/>
                <w:szCs w:val="20"/>
              </w:rPr>
              <w:t>õ</w:t>
            </w:r>
            <w:r w:rsidRPr="00A35F83">
              <w:rPr>
                <w:rFonts w:ascii="Arial" w:hAnsi="Arial" w:cs="Arial"/>
                <w:sz w:val="20"/>
                <w:szCs w:val="20"/>
              </w:rPr>
              <w:t xml:space="preserve">i </w:t>
            </w:r>
            <w:r>
              <w:rPr>
                <w:rFonts w:ascii="Arial" w:hAnsi="Arial" w:cs="Arial"/>
                <w:sz w:val="20"/>
                <w:szCs w:val="20"/>
              </w:rPr>
              <w:t>IKÜM</w:t>
            </w:r>
            <w:r w:rsidRPr="00A35F83">
              <w:rPr>
                <w:rFonts w:ascii="Arial" w:hAnsi="Arial" w:cs="Arial"/>
                <w:sz w:val="20"/>
                <w:szCs w:val="20"/>
              </w:rPr>
              <w:t xml:space="preserve"> artikkel 6(1)f) alusel teenusepakkuja </w:t>
            </w:r>
            <w:r>
              <w:rPr>
                <w:rFonts w:ascii="Arial" w:hAnsi="Arial" w:cs="Arial"/>
                <w:sz w:val="20"/>
                <w:szCs w:val="20"/>
              </w:rPr>
              <w:t>õ</w:t>
            </w:r>
            <w:r w:rsidRPr="00A35F83">
              <w:rPr>
                <w:rFonts w:ascii="Arial" w:hAnsi="Arial" w:cs="Arial"/>
                <w:sz w:val="20"/>
                <w:szCs w:val="20"/>
              </w:rPr>
              <w:t>igustatud huvides.</w:t>
            </w:r>
            <w:r w:rsidRPr="00315FCA">
              <w:rPr>
                <w:rFonts w:ascii="Cambria" w:hAnsi="Cambria" w:cs="Cambria"/>
                <w:color w:val="39135D"/>
                <w:kern w:val="0"/>
                <w:sz w:val="28"/>
                <w:szCs w:val="28"/>
              </w:rPr>
              <w:t xml:space="preserve"> </w:t>
            </w:r>
          </w:p>
          <w:p w14:paraId="599C8090" w14:textId="77777777" w:rsidR="0055439E" w:rsidRDefault="0055439E" w:rsidP="00315FCA">
            <w:pPr>
              <w:jc w:val="both"/>
              <w:rPr>
                <w:rFonts w:ascii="Cambria" w:hAnsi="Cambria" w:cs="Cambria"/>
                <w:color w:val="39135D"/>
                <w:kern w:val="0"/>
                <w:sz w:val="28"/>
                <w:szCs w:val="28"/>
              </w:rPr>
            </w:pPr>
          </w:p>
          <w:p w14:paraId="6C2B5EC0" w14:textId="7BC18363" w:rsidR="0055439E" w:rsidRPr="00315FCA" w:rsidRDefault="0055439E" w:rsidP="00315FCA">
            <w:pPr>
              <w:jc w:val="both"/>
              <w:rPr>
                <w:rFonts w:ascii="Arial" w:hAnsi="Arial" w:cs="Arial"/>
                <w:sz w:val="20"/>
                <w:szCs w:val="20"/>
              </w:rPr>
            </w:pPr>
            <w:r w:rsidRPr="00315FCA">
              <w:rPr>
                <w:rFonts w:ascii="Arial" w:hAnsi="Arial" w:cs="Arial"/>
                <w:sz w:val="20"/>
                <w:szCs w:val="20"/>
              </w:rPr>
              <w:t xml:space="preserve">Rahandusministeerium on </w:t>
            </w:r>
            <w:proofErr w:type="spellStart"/>
            <w:r w:rsidRPr="00315FCA">
              <w:rPr>
                <w:rFonts w:ascii="Arial" w:hAnsi="Arial" w:cs="Arial"/>
                <w:sz w:val="20"/>
                <w:szCs w:val="20"/>
              </w:rPr>
              <w:t>kooskõlastustabeli</w:t>
            </w:r>
            <w:proofErr w:type="spellEnd"/>
            <w:r w:rsidRPr="00315FCA">
              <w:rPr>
                <w:rFonts w:ascii="Arial" w:hAnsi="Arial" w:cs="Arial"/>
                <w:sz w:val="20"/>
                <w:szCs w:val="20"/>
              </w:rPr>
              <w:t xml:space="preserve"> selgituses </w:t>
            </w:r>
            <w:proofErr w:type="spellStart"/>
            <w:r w:rsidRPr="00315FCA">
              <w:rPr>
                <w:rFonts w:ascii="Arial" w:hAnsi="Arial" w:cs="Arial"/>
                <w:sz w:val="20"/>
                <w:szCs w:val="20"/>
              </w:rPr>
              <w:t>välja</w:t>
            </w:r>
            <w:proofErr w:type="spellEnd"/>
            <w:r w:rsidRPr="00315FCA">
              <w:rPr>
                <w:rFonts w:ascii="Arial" w:hAnsi="Arial" w:cs="Arial"/>
                <w:sz w:val="20"/>
                <w:szCs w:val="20"/>
              </w:rPr>
              <w:t xml:space="preserve"> toonud, et:</w:t>
            </w:r>
          </w:p>
          <w:p w14:paraId="0C40D672" w14:textId="3CB470BB" w:rsidR="0055439E" w:rsidRPr="00EB0F17" w:rsidRDefault="0055439E" w:rsidP="00EB0F17">
            <w:pPr>
              <w:jc w:val="both"/>
              <w:rPr>
                <w:rFonts w:ascii="Arial" w:hAnsi="Arial" w:cs="Arial"/>
                <w:sz w:val="20"/>
                <w:szCs w:val="20"/>
              </w:rPr>
            </w:pPr>
            <w:r w:rsidRPr="00315FCA">
              <w:rPr>
                <w:rFonts w:ascii="Arial" w:hAnsi="Arial" w:cs="Arial"/>
                <w:sz w:val="20"/>
                <w:szCs w:val="20"/>
              </w:rPr>
              <w:t xml:space="preserve">- Kolmandatele isikutele </w:t>
            </w:r>
            <w:proofErr w:type="spellStart"/>
            <w:r w:rsidRPr="00315FCA">
              <w:rPr>
                <w:rFonts w:ascii="Arial" w:hAnsi="Arial" w:cs="Arial"/>
                <w:sz w:val="20"/>
                <w:szCs w:val="20"/>
              </w:rPr>
              <w:t>juurdepääsu</w:t>
            </w:r>
            <w:proofErr w:type="spellEnd"/>
            <w:r w:rsidRPr="00315FCA">
              <w:rPr>
                <w:rFonts w:ascii="Arial" w:hAnsi="Arial" w:cs="Arial"/>
                <w:sz w:val="20"/>
                <w:szCs w:val="20"/>
              </w:rPr>
              <w:t xml:space="preserve"> </w:t>
            </w:r>
            <w:proofErr w:type="spellStart"/>
            <w:r w:rsidRPr="00315FCA">
              <w:rPr>
                <w:rFonts w:ascii="Arial" w:hAnsi="Arial" w:cs="Arial"/>
                <w:sz w:val="20"/>
                <w:szCs w:val="20"/>
              </w:rPr>
              <w:t>võimaldamine</w:t>
            </w:r>
            <w:proofErr w:type="spellEnd"/>
            <w:r w:rsidRPr="00315FCA">
              <w:rPr>
                <w:rFonts w:ascii="Arial" w:hAnsi="Arial" w:cs="Arial"/>
                <w:sz w:val="20"/>
                <w:szCs w:val="20"/>
              </w:rPr>
              <w:t xml:space="preserve"> ei ole </w:t>
            </w:r>
            <w:proofErr w:type="spellStart"/>
            <w:r w:rsidRPr="00315FCA">
              <w:rPr>
                <w:rFonts w:ascii="Arial" w:hAnsi="Arial" w:cs="Arial"/>
                <w:sz w:val="20"/>
                <w:szCs w:val="20"/>
              </w:rPr>
              <w:t>põhjendatud</w:t>
            </w:r>
            <w:proofErr w:type="spellEnd"/>
            <w:r w:rsidRPr="00315FCA">
              <w:rPr>
                <w:rFonts w:ascii="Arial" w:hAnsi="Arial" w:cs="Arial"/>
                <w:sz w:val="20"/>
                <w:szCs w:val="20"/>
              </w:rPr>
              <w:t>.</w:t>
            </w:r>
            <w:r>
              <w:rPr>
                <w:rFonts w:ascii="Arial" w:hAnsi="Arial" w:cs="Arial"/>
                <w:sz w:val="20"/>
                <w:szCs w:val="20"/>
              </w:rPr>
              <w:t xml:space="preserve"> </w:t>
            </w:r>
            <w:r w:rsidRPr="00315FCA">
              <w:rPr>
                <w:rFonts w:ascii="Arial" w:hAnsi="Arial" w:cs="Arial"/>
                <w:sz w:val="20"/>
                <w:szCs w:val="20"/>
              </w:rPr>
              <w:t xml:space="preserve">Registri loomise </w:t>
            </w:r>
            <w:proofErr w:type="spellStart"/>
            <w:r w:rsidRPr="00315FCA">
              <w:rPr>
                <w:rFonts w:ascii="Arial" w:hAnsi="Arial" w:cs="Arial"/>
                <w:sz w:val="20"/>
                <w:szCs w:val="20"/>
              </w:rPr>
              <w:t>eesmärk</w:t>
            </w:r>
            <w:proofErr w:type="spellEnd"/>
            <w:r w:rsidRPr="00315FCA">
              <w:rPr>
                <w:rFonts w:ascii="Arial" w:hAnsi="Arial" w:cs="Arial"/>
                <w:sz w:val="20"/>
                <w:szCs w:val="20"/>
              </w:rPr>
              <w:t xml:space="preserve"> on piiritletud </w:t>
            </w:r>
            <w:proofErr w:type="spellStart"/>
            <w:r w:rsidRPr="00315FCA">
              <w:rPr>
                <w:rFonts w:ascii="Arial" w:hAnsi="Arial" w:cs="Arial"/>
                <w:sz w:val="20"/>
                <w:szCs w:val="20"/>
              </w:rPr>
              <w:t>krediidivõ</w:t>
            </w:r>
            <w:r>
              <w:rPr>
                <w:rFonts w:ascii="Arial" w:hAnsi="Arial" w:cs="Arial"/>
                <w:sz w:val="20"/>
                <w:szCs w:val="20"/>
              </w:rPr>
              <w:t>i</w:t>
            </w:r>
            <w:r w:rsidRPr="00315FCA">
              <w:rPr>
                <w:rFonts w:ascii="Arial" w:hAnsi="Arial" w:cs="Arial"/>
                <w:sz w:val="20"/>
                <w:szCs w:val="20"/>
              </w:rPr>
              <w:t>imelisuse</w:t>
            </w:r>
            <w:proofErr w:type="spellEnd"/>
            <w:r w:rsidRPr="00315FCA">
              <w:rPr>
                <w:rFonts w:ascii="Arial" w:hAnsi="Arial" w:cs="Arial"/>
                <w:sz w:val="20"/>
                <w:szCs w:val="20"/>
              </w:rPr>
              <w:t xml:space="preserve"> hindamisega, et</w:t>
            </w:r>
            <w:r>
              <w:rPr>
                <w:rFonts w:ascii="Arial" w:hAnsi="Arial" w:cs="Arial"/>
                <w:sz w:val="20"/>
                <w:szCs w:val="20"/>
              </w:rPr>
              <w:t xml:space="preserve"> </w:t>
            </w:r>
            <w:r w:rsidRPr="00315FCA">
              <w:rPr>
                <w:rFonts w:ascii="Arial" w:hAnsi="Arial" w:cs="Arial"/>
                <w:sz w:val="20"/>
                <w:szCs w:val="20"/>
              </w:rPr>
              <w:t xml:space="preserve">tagada </w:t>
            </w:r>
            <w:proofErr w:type="spellStart"/>
            <w:r w:rsidRPr="00315FCA">
              <w:rPr>
                <w:rFonts w:ascii="Arial" w:hAnsi="Arial" w:cs="Arial"/>
                <w:sz w:val="20"/>
                <w:szCs w:val="20"/>
              </w:rPr>
              <w:t>andmetöötluse</w:t>
            </w:r>
            <w:proofErr w:type="spellEnd"/>
            <w:r w:rsidRPr="00315FCA">
              <w:rPr>
                <w:rFonts w:ascii="Arial" w:hAnsi="Arial" w:cs="Arial"/>
                <w:sz w:val="20"/>
                <w:szCs w:val="20"/>
              </w:rPr>
              <w:t xml:space="preserve"> </w:t>
            </w:r>
            <w:proofErr w:type="spellStart"/>
            <w:r w:rsidRPr="00315FCA">
              <w:rPr>
                <w:rFonts w:ascii="Arial" w:hAnsi="Arial" w:cs="Arial"/>
                <w:sz w:val="20"/>
                <w:szCs w:val="20"/>
              </w:rPr>
              <w:t>kontrollitavus</w:t>
            </w:r>
            <w:proofErr w:type="spellEnd"/>
            <w:r w:rsidRPr="00315FCA">
              <w:rPr>
                <w:rFonts w:ascii="Arial" w:hAnsi="Arial" w:cs="Arial"/>
                <w:sz w:val="20"/>
                <w:szCs w:val="20"/>
              </w:rPr>
              <w:t xml:space="preserve"> ja </w:t>
            </w:r>
            <w:proofErr w:type="spellStart"/>
            <w:r w:rsidRPr="00315FCA">
              <w:rPr>
                <w:rFonts w:ascii="Arial" w:hAnsi="Arial" w:cs="Arial"/>
                <w:sz w:val="20"/>
                <w:szCs w:val="20"/>
              </w:rPr>
              <w:t>seeläbi</w:t>
            </w:r>
            <w:proofErr w:type="spellEnd"/>
            <w:r w:rsidRPr="00315FCA">
              <w:rPr>
                <w:rFonts w:ascii="Arial" w:hAnsi="Arial" w:cs="Arial"/>
                <w:sz w:val="20"/>
                <w:szCs w:val="20"/>
              </w:rPr>
              <w:t xml:space="preserve"> </w:t>
            </w:r>
            <w:proofErr w:type="spellStart"/>
            <w:r w:rsidRPr="00315FCA">
              <w:rPr>
                <w:rFonts w:ascii="Arial" w:hAnsi="Arial" w:cs="Arial"/>
                <w:sz w:val="20"/>
                <w:szCs w:val="20"/>
              </w:rPr>
              <w:t>läbipaistvus</w:t>
            </w:r>
            <w:proofErr w:type="spellEnd"/>
            <w:r w:rsidRPr="00315FCA">
              <w:rPr>
                <w:rFonts w:ascii="Arial" w:hAnsi="Arial" w:cs="Arial"/>
                <w:sz w:val="20"/>
                <w:szCs w:val="20"/>
              </w:rPr>
              <w:t xml:space="preserve">. </w:t>
            </w:r>
            <w:proofErr w:type="spellStart"/>
            <w:r w:rsidRPr="00315FCA">
              <w:rPr>
                <w:rFonts w:ascii="Arial" w:hAnsi="Arial" w:cs="Arial"/>
                <w:sz w:val="20"/>
                <w:szCs w:val="20"/>
              </w:rPr>
              <w:t>Seetõttu</w:t>
            </w:r>
            <w:proofErr w:type="spellEnd"/>
            <w:r>
              <w:rPr>
                <w:rFonts w:ascii="Arial" w:hAnsi="Arial" w:cs="Arial"/>
                <w:sz w:val="20"/>
                <w:szCs w:val="20"/>
              </w:rPr>
              <w:t xml:space="preserve"> </w:t>
            </w:r>
            <w:proofErr w:type="spellStart"/>
            <w:r w:rsidRPr="00315FCA">
              <w:rPr>
                <w:rFonts w:ascii="Arial" w:hAnsi="Arial" w:cs="Arial"/>
                <w:sz w:val="20"/>
                <w:szCs w:val="20"/>
              </w:rPr>
              <w:t>võimaldatakse</w:t>
            </w:r>
            <w:proofErr w:type="spellEnd"/>
            <w:r w:rsidRPr="00315FCA">
              <w:rPr>
                <w:rFonts w:ascii="Arial" w:hAnsi="Arial" w:cs="Arial"/>
                <w:sz w:val="20"/>
                <w:szCs w:val="20"/>
              </w:rPr>
              <w:t xml:space="preserve"> </w:t>
            </w:r>
            <w:proofErr w:type="spellStart"/>
            <w:r w:rsidRPr="00315FCA">
              <w:rPr>
                <w:rFonts w:ascii="Arial" w:hAnsi="Arial" w:cs="Arial"/>
                <w:sz w:val="20"/>
                <w:szCs w:val="20"/>
              </w:rPr>
              <w:t>juurdepääs</w:t>
            </w:r>
            <w:proofErr w:type="spellEnd"/>
            <w:r w:rsidRPr="00315FCA">
              <w:rPr>
                <w:rFonts w:ascii="Arial" w:hAnsi="Arial" w:cs="Arial"/>
                <w:sz w:val="20"/>
                <w:szCs w:val="20"/>
              </w:rPr>
              <w:t xml:space="preserve"> registriandmetele FI </w:t>
            </w:r>
            <w:proofErr w:type="spellStart"/>
            <w:r w:rsidRPr="00315FCA">
              <w:rPr>
                <w:rFonts w:ascii="Arial" w:hAnsi="Arial" w:cs="Arial"/>
                <w:sz w:val="20"/>
                <w:szCs w:val="20"/>
              </w:rPr>
              <w:t>järelevalve</w:t>
            </w:r>
            <w:proofErr w:type="spellEnd"/>
            <w:r w:rsidRPr="00315FCA">
              <w:rPr>
                <w:rFonts w:ascii="Arial" w:hAnsi="Arial" w:cs="Arial"/>
                <w:sz w:val="20"/>
                <w:szCs w:val="20"/>
              </w:rPr>
              <w:t xml:space="preserve"> all olevatele</w:t>
            </w:r>
            <w:r>
              <w:rPr>
                <w:rFonts w:ascii="Arial" w:hAnsi="Arial" w:cs="Arial"/>
                <w:sz w:val="20"/>
                <w:szCs w:val="20"/>
              </w:rPr>
              <w:t xml:space="preserve"> </w:t>
            </w:r>
            <w:proofErr w:type="spellStart"/>
            <w:r w:rsidRPr="00315FCA">
              <w:rPr>
                <w:rFonts w:ascii="Arial" w:hAnsi="Arial" w:cs="Arial"/>
                <w:sz w:val="20"/>
                <w:szCs w:val="20"/>
              </w:rPr>
              <w:t>ettevõtjatele</w:t>
            </w:r>
            <w:proofErr w:type="spellEnd"/>
            <w:r w:rsidRPr="00315FCA">
              <w:rPr>
                <w:rFonts w:ascii="Arial" w:hAnsi="Arial" w:cs="Arial"/>
                <w:sz w:val="20"/>
                <w:szCs w:val="20"/>
              </w:rPr>
              <w:t>, kelle kohustuseks seadusest tulenevalt on hinnata tarbija</w:t>
            </w:r>
            <w:r>
              <w:rPr>
                <w:rFonts w:ascii="Arial" w:hAnsi="Arial" w:cs="Arial"/>
                <w:sz w:val="20"/>
                <w:szCs w:val="20"/>
              </w:rPr>
              <w:t xml:space="preserve"> </w:t>
            </w:r>
            <w:proofErr w:type="spellStart"/>
            <w:r w:rsidRPr="00315FCA">
              <w:rPr>
                <w:rFonts w:ascii="Arial" w:hAnsi="Arial" w:cs="Arial"/>
                <w:sz w:val="20"/>
                <w:szCs w:val="20"/>
              </w:rPr>
              <w:t>krediidivõimelisust</w:t>
            </w:r>
            <w:proofErr w:type="spellEnd"/>
            <w:r w:rsidRPr="00315FCA">
              <w:rPr>
                <w:rFonts w:ascii="Arial" w:hAnsi="Arial" w:cs="Arial"/>
                <w:sz w:val="20"/>
                <w:szCs w:val="20"/>
              </w:rPr>
              <w:t xml:space="preserve">. Kolmandate isikute </w:t>
            </w:r>
            <w:proofErr w:type="spellStart"/>
            <w:r w:rsidRPr="00315FCA">
              <w:rPr>
                <w:rFonts w:ascii="Arial" w:hAnsi="Arial" w:cs="Arial"/>
                <w:sz w:val="20"/>
                <w:szCs w:val="20"/>
              </w:rPr>
              <w:t>päringute</w:t>
            </w:r>
            <w:proofErr w:type="spellEnd"/>
            <w:r w:rsidRPr="00315FCA">
              <w:rPr>
                <w:rFonts w:ascii="Arial" w:hAnsi="Arial" w:cs="Arial"/>
                <w:sz w:val="20"/>
                <w:szCs w:val="20"/>
              </w:rPr>
              <w:t xml:space="preserve"> tegemise </w:t>
            </w:r>
            <w:proofErr w:type="spellStart"/>
            <w:r w:rsidRPr="00315FCA">
              <w:rPr>
                <w:rFonts w:ascii="Arial" w:hAnsi="Arial" w:cs="Arial"/>
                <w:sz w:val="20"/>
                <w:szCs w:val="20"/>
              </w:rPr>
              <w:t>eesmärgi</w:t>
            </w:r>
            <w:proofErr w:type="spellEnd"/>
            <w:r>
              <w:rPr>
                <w:rFonts w:ascii="Arial" w:hAnsi="Arial" w:cs="Arial"/>
                <w:sz w:val="20"/>
                <w:szCs w:val="20"/>
              </w:rPr>
              <w:t xml:space="preserve"> </w:t>
            </w:r>
            <w:r w:rsidRPr="00315FCA">
              <w:rPr>
                <w:rFonts w:ascii="Arial" w:hAnsi="Arial" w:cs="Arial"/>
                <w:sz w:val="20"/>
                <w:szCs w:val="20"/>
              </w:rPr>
              <w:t xml:space="preserve">kontrollimine on keeruline ja </w:t>
            </w:r>
            <w:proofErr w:type="spellStart"/>
            <w:r w:rsidRPr="00315FCA">
              <w:rPr>
                <w:rFonts w:ascii="Arial" w:hAnsi="Arial" w:cs="Arial"/>
                <w:sz w:val="20"/>
                <w:szCs w:val="20"/>
              </w:rPr>
              <w:t>võib</w:t>
            </w:r>
            <w:proofErr w:type="spellEnd"/>
            <w:r w:rsidRPr="00315FCA">
              <w:rPr>
                <w:rFonts w:ascii="Arial" w:hAnsi="Arial" w:cs="Arial"/>
                <w:sz w:val="20"/>
                <w:szCs w:val="20"/>
              </w:rPr>
              <w:t xml:space="preserve"> </w:t>
            </w:r>
            <w:proofErr w:type="spellStart"/>
            <w:r w:rsidRPr="00315FCA">
              <w:rPr>
                <w:rFonts w:ascii="Arial" w:hAnsi="Arial" w:cs="Arial"/>
                <w:sz w:val="20"/>
                <w:szCs w:val="20"/>
              </w:rPr>
              <w:t>tõstatada</w:t>
            </w:r>
            <w:proofErr w:type="spellEnd"/>
            <w:r w:rsidRPr="00315FCA">
              <w:rPr>
                <w:rFonts w:ascii="Arial" w:hAnsi="Arial" w:cs="Arial"/>
                <w:sz w:val="20"/>
                <w:szCs w:val="20"/>
              </w:rPr>
              <w:t xml:space="preserve"> </w:t>
            </w:r>
            <w:proofErr w:type="spellStart"/>
            <w:r w:rsidRPr="00315FCA">
              <w:rPr>
                <w:rFonts w:ascii="Arial" w:hAnsi="Arial" w:cs="Arial"/>
                <w:sz w:val="20"/>
                <w:szCs w:val="20"/>
              </w:rPr>
              <w:t>küsimused</w:t>
            </w:r>
            <w:proofErr w:type="spellEnd"/>
            <w:r w:rsidRPr="00315FCA">
              <w:rPr>
                <w:rFonts w:ascii="Arial" w:hAnsi="Arial" w:cs="Arial"/>
                <w:sz w:val="20"/>
                <w:szCs w:val="20"/>
              </w:rPr>
              <w:t xml:space="preserve"> registri</w:t>
            </w:r>
            <w:r>
              <w:rPr>
                <w:rFonts w:ascii="Arial" w:hAnsi="Arial" w:cs="Arial"/>
                <w:sz w:val="20"/>
                <w:szCs w:val="20"/>
              </w:rPr>
              <w:t xml:space="preserve"> </w:t>
            </w:r>
            <w:proofErr w:type="spellStart"/>
            <w:r w:rsidRPr="00EB0F17">
              <w:rPr>
                <w:rFonts w:ascii="Arial" w:hAnsi="Arial" w:cs="Arial"/>
                <w:sz w:val="20"/>
                <w:szCs w:val="20"/>
              </w:rPr>
              <w:t>usaldusväärsusest</w:t>
            </w:r>
            <w:proofErr w:type="spellEnd"/>
            <w:r w:rsidRPr="00EB0F17">
              <w:rPr>
                <w:rFonts w:ascii="Arial" w:hAnsi="Arial" w:cs="Arial"/>
                <w:sz w:val="20"/>
                <w:szCs w:val="20"/>
              </w:rPr>
              <w:t xml:space="preserve">. Seejuures on seadusandjal keeruline </w:t>
            </w:r>
            <w:proofErr w:type="spellStart"/>
            <w:r w:rsidRPr="00EB0F17">
              <w:rPr>
                <w:rFonts w:ascii="Arial" w:hAnsi="Arial" w:cs="Arial"/>
                <w:sz w:val="20"/>
                <w:szCs w:val="20"/>
              </w:rPr>
              <w:t>sätestada</w:t>
            </w:r>
            <w:proofErr w:type="spellEnd"/>
            <w:r>
              <w:rPr>
                <w:rFonts w:ascii="Arial" w:hAnsi="Arial" w:cs="Arial"/>
                <w:sz w:val="20"/>
                <w:szCs w:val="20"/>
              </w:rPr>
              <w:t xml:space="preserve"> </w:t>
            </w:r>
            <w:r w:rsidRPr="00EB0F17">
              <w:rPr>
                <w:rFonts w:ascii="Arial" w:hAnsi="Arial" w:cs="Arial"/>
                <w:sz w:val="20"/>
                <w:szCs w:val="20"/>
              </w:rPr>
              <w:t xml:space="preserve">andmekogu </w:t>
            </w:r>
            <w:proofErr w:type="spellStart"/>
            <w:r w:rsidRPr="00EB0F17">
              <w:rPr>
                <w:rFonts w:ascii="Arial" w:hAnsi="Arial" w:cs="Arial"/>
                <w:sz w:val="20"/>
                <w:szCs w:val="20"/>
              </w:rPr>
              <w:t>vastutuvale</w:t>
            </w:r>
            <w:proofErr w:type="spellEnd"/>
            <w:r w:rsidRPr="00EB0F17">
              <w:rPr>
                <w:rFonts w:ascii="Arial" w:hAnsi="Arial" w:cs="Arial"/>
                <w:sz w:val="20"/>
                <w:szCs w:val="20"/>
              </w:rPr>
              <w:t xml:space="preserve"> </w:t>
            </w:r>
            <w:proofErr w:type="spellStart"/>
            <w:r w:rsidRPr="00EB0F17">
              <w:rPr>
                <w:rFonts w:ascii="Arial" w:hAnsi="Arial" w:cs="Arial"/>
                <w:sz w:val="20"/>
                <w:szCs w:val="20"/>
              </w:rPr>
              <w:t>töötlejale</w:t>
            </w:r>
            <w:proofErr w:type="spellEnd"/>
            <w:r w:rsidRPr="00EB0F17">
              <w:rPr>
                <w:rFonts w:ascii="Arial" w:hAnsi="Arial" w:cs="Arial"/>
                <w:sz w:val="20"/>
                <w:szCs w:val="20"/>
              </w:rPr>
              <w:t xml:space="preserve"> piisavalt selged tingimused, mille </w:t>
            </w:r>
            <w:proofErr w:type="spellStart"/>
            <w:r w:rsidRPr="00EB0F17">
              <w:rPr>
                <w:rFonts w:ascii="Arial" w:hAnsi="Arial" w:cs="Arial"/>
                <w:sz w:val="20"/>
                <w:szCs w:val="20"/>
              </w:rPr>
              <w:t>täitmisel</w:t>
            </w:r>
            <w:proofErr w:type="spellEnd"/>
            <w:r>
              <w:rPr>
                <w:rFonts w:ascii="Arial" w:hAnsi="Arial" w:cs="Arial"/>
                <w:sz w:val="20"/>
                <w:szCs w:val="20"/>
              </w:rPr>
              <w:t xml:space="preserve"> </w:t>
            </w:r>
            <w:proofErr w:type="spellStart"/>
            <w:r w:rsidRPr="00EB0F17">
              <w:rPr>
                <w:rFonts w:ascii="Arial" w:hAnsi="Arial" w:cs="Arial"/>
                <w:sz w:val="20"/>
                <w:szCs w:val="20"/>
              </w:rPr>
              <w:t>vo</w:t>
            </w:r>
            <w:proofErr w:type="spellEnd"/>
            <w:r w:rsidRPr="00EB0F17">
              <w:rPr>
                <w:rFonts w:ascii="Arial" w:hAnsi="Arial" w:cs="Arial"/>
                <w:sz w:val="20"/>
                <w:szCs w:val="20"/>
              </w:rPr>
              <w:t xml:space="preserve">̃ iks </w:t>
            </w:r>
            <w:proofErr w:type="spellStart"/>
            <w:r w:rsidRPr="00EB0F17">
              <w:rPr>
                <w:rFonts w:ascii="Arial" w:hAnsi="Arial" w:cs="Arial"/>
                <w:sz w:val="20"/>
                <w:szCs w:val="20"/>
              </w:rPr>
              <w:t>juurdepääs</w:t>
            </w:r>
            <w:proofErr w:type="spellEnd"/>
            <w:r w:rsidRPr="00EB0F17">
              <w:rPr>
                <w:rFonts w:ascii="Arial" w:hAnsi="Arial" w:cs="Arial"/>
                <w:sz w:val="20"/>
                <w:szCs w:val="20"/>
              </w:rPr>
              <w:t xml:space="preserve"> registrile lubatav olla (nt millal saab teenust lugeda</w:t>
            </w:r>
          </w:p>
          <w:p w14:paraId="4E51C7BB" w14:textId="4CDAE96A" w:rsidR="0055439E" w:rsidRPr="00EB0F17" w:rsidRDefault="0055439E" w:rsidP="00EB0F17">
            <w:pPr>
              <w:jc w:val="both"/>
              <w:rPr>
                <w:rFonts w:ascii="Arial" w:hAnsi="Arial" w:cs="Arial"/>
                <w:sz w:val="20"/>
                <w:szCs w:val="20"/>
              </w:rPr>
            </w:pPr>
            <w:r w:rsidRPr="00EB0F17">
              <w:rPr>
                <w:rFonts w:ascii="Arial" w:hAnsi="Arial" w:cs="Arial"/>
                <w:sz w:val="20"/>
                <w:szCs w:val="20"/>
              </w:rPr>
              <w:t xml:space="preserve">piisavalt innovaatiliseks). </w:t>
            </w:r>
            <w:proofErr w:type="spellStart"/>
            <w:r w:rsidRPr="00EB0F17">
              <w:rPr>
                <w:rFonts w:ascii="Arial" w:hAnsi="Arial" w:cs="Arial"/>
                <w:sz w:val="20"/>
                <w:szCs w:val="20"/>
              </w:rPr>
              <w:t>Tähelepanuta</w:t>
            </w:r>
            <w:proofErr w:type="spellEnd"/>
            <w:r w:rsidRPr="00EB0F17">
              <w:rPr>
                <w:rFonts w:ascii="Arial" w:hAnsi="Arial" w:cs="Arial"/>
                <w:sz w:val="20"/>
                <w:szCs w:val="20"/>
              </w:rPr>
              <w:t xml:space="preserve"> ei saa </w:t>
            </w:r>
            <w:proofErr w:type="spellStart"/>
            <w:r w:rsidRPr="00EB0F17">
              <w:rPr>
                <w:rFonts w:ascii="Arial" w:hAnsi="Arial" w:cs="Arial"/>
                <w:sz w:val="20"/>
                <w:szCs w:val="20"/>
              </w:rPr>
              <w:t>jätta</w:t>
            </w:r>
            <w:proofErr w:type="spellEnd"/>
            <w:r w:rsidRPr="00EB0F17">
              <w:rPr>
                <w:rFonts w:ascii="Arial" w:hAnsi="Arial" w:cs="Arial"/>
                <w:sz w:val="20"/>
                <w:szCs w:val="20"/>
              </w:rPr>
              <w:t xml:space="preserve"> andmesubjekti ega ka</w:t>
            </w:r>
            <w:r>
              <w:rPr>
                <w:rFonts w:ascii="Arial" w:hAnsi="Arial" w:cs="Arial"/>
                <w:sz w:val="20"/>
                <w:szCs w:val="20"/>
              </w:rPr>
              <w:t xml:space="preserve"> </w:t>
            </w:r>
            <w:r w:rsidRPr="00EB0F17">
              <w:rPr>
                <w:rFonts w:ascii="Arial" w:hAnsi="Arial" w:cs="Arial"/>
                <w:sz w:val="20"/>
                <w:szCs w:val="20"/>
              </w:rPr>
              <w:t xml:space="preserve">avalikkuse </w:t>
            </w:r>
            <w:proofErr w:type="spellStart"/>
            <w:r w:rsidRPr="00EB0F17">
              <w:rPr>
                <w:rFonts w:ascii="Arial" w:hAnsi="Arial" w:cs="Arial"/>
                <w:sz w:val="20"/>
                <w:szCs w:val="20"/>
              </w:rPr>
              <w:t>õ</w:t>
            </w:r>
            <w:r>
              <w:rPr>
                <w:rFonts w:ascii="Arial" w:hAnsi="Arial" w:cs="Arial"/>
                <w:sz w:val="20"/>
                <w:szCs w:val="20"/>
              </w:rPr>
              <w:t>i</w:t>
            </w:r>
            <w:r w:rsidRPr="00EB0F17">
              <w:rPr>
                <w:rFonts w:ascii="Arial" w:hAnsi="Arial" w:cs="Arial"/>
                <w:sz w:val="20"/>
                <w:szCs w:val="20"/>
              </w:rPr>
              <w:t>gustatud</w:t>
            </w:r>
            <w:proofErr w:type="spellEnd"/>
            <w:r w:rsidRPr="00EB0F17">
              <w:rPr>
                <w:rFonts w:ascii="Arial" w:hAnsi="Arial" w:cs="Arial"/>
                <w:sz w:val="20"/>
                <w:szCs w:val="20"/>
              </w:rPr>
              <w:t xml:space="preserve"> ootust, et regulatsioon tagab piisava selgusega</w:t>
            </w:r>
            <w:r>
              <w:rPr>
                <w:rFonts w:ascii="Arial" w:hAnsi="Arial" w:cs="Arial"/>
                <w:sz w:val="20"/>
                <w:szCs w:val="20"/>
              </w:rPr>
              <w:t xml:space="preserve"> </w:t>
            </w:r>
            <w:proofErr w:type="spellStart"/>
            <w:r w:rsidRPr="00EB0F17">
              <w:rPr>
                <w:rFonts w:ascii="Arial" w:hAnsi="Arial" w:cs="Arial"/>
                <w:sz w:val="20"/>
                <w:szCs w:val="20"/>
              </w:rPr>
              <w:t>ülevaate</w:t>
            </w:r>
            <w:proofErr w:type="spellEnd"/>
            <w:r w:rsidRPr="00EB0F17">
              <w:rPr>
                <w:rFonts w:ascii="Arial" w:hAnsi="Arial" w:cs="Arial"/>
                <w:sz w:val="20"/>
                <w:szCs w:val="20"/>
              </w:rPr>
              <w:t xml:space="preserve"> sellest, millal ja millistel </w:t>
            </w:r>
            <w:proofErr w:type="spellStart"/>
            <w:r w:rsidRPr="00EB0F17">
              <w:rPr>
                <w:rFonts w:ascii="Arial" w:hAnsi="Arial" w:cs="Arial"/>
                <w:sz w:val="20"/>
                <w:szCs w:val="20"/>
              </w:rPr>
              <w:t>eesmärkidel</w:t>
            </w:r>
            <w:proofErr w:type="spellEnd"/>
            <w:r w:rsidRPr="00EB0F17">
              <w:rPr>
                <w:rFonts w:ascii="Arial" w:hAnsi="Arial" w:cs="Arial"/>
                <w:sz w:val="20"/>
                <w:szCs w:val="20"/>
              </w:rPr>
              <w:t xml:space="preserve"> registrist andmeid</w:t>
            </w:r>
            <w:r>
              <w:rPr>
                <w:rFonts w:ascii="Arial" w:hAnsi="Arial" w:cs="Arial"/>
                <w:sz w:val="20"/>
                <w:szCs w:val="20"/>
              </w:rPr>
              <w:t xml:space="preserve"> </w:t>
            </w:r>
            <w:r w:rsidRPr="00EB0F17">
              <w:rPr>
                <w:rFonts w:ascii="Arial" w:hAnsi="Arial" w:cs="Arial"/>
                <w:sz w:val="20"/>
                <w:szCs w:val="20"/>
              </w:rPr>
              <w:t>kolmandatele isikutele edastatakse.</w:t>
            </w:r>
          </w:p>
          <w:p w14:paraId="38729752" w14:textId="6D0C0332" w:rsidR="0055439E" w:rsidRPr="00EB0F17" w:rsidRDefault="0055439E" w:rsidP="00EB0F17">
            <w:pPr>
              <w:jc w:val="both"/>
              <w:rPr>
                <w:rFonts w:ascii="Arial" w:hAnsi="Arial" w:cs="Arial"/>
                <w:sz w:val="20"/>
                <w:szCs w:val="20"/>
              </w:rPr>
            </w:pPr>
            <w:r w:rsidRPr="00EB0F17">
              <w:rPr>
                <w:rFonts w:ascii="Arial" w:hAnsi="Arial" w:cs="Arial"/>
                <w:sz w:val="20"/>
                <w:szCs w:val="20"/>
              </w:rPr>
              <w:t xml:space="preserve">- </w:t>
            </w:r>
            <w:proofErr w:type="spellStart"/>
            <w:r w:rsidRPr="00EB0F17">
              <w:rPr>
                <w:rFonts w:ascii="Arial" w:hAnsi="Arial" w:cs="Arial"/>
                <w:sz w:val="20"/>
                <w:szCs w:val="20"/>
              </w:rPr>
              <w:t>Mööndes</w:t>
            </w:r>
            <w:proofErr w:type="spellEnd"/>
            <w:r w:rsidRPr="00EB0F17">
              <w:rPr>
                <w:rFonts w:ascii="Arial" w:hAnsi="Arial" w:cs="Arial"/>
                <w:sz w:val="20"/>
                <w:szCs w:val="20"/>
              </w:rPr>
              <w:t xml:space="preserve"> teisalt, et </w:t>
            </w:r>
            <w:proofErr w:type="spellStart"/>
            <w:r w:rsidRPr="00EB0F17">
              <w:rPr>
                <w:rFonts w:ascii="Arial" w:hAnsi="Arial" w:cs="Arial"/>
                <w:sz w:val="20"/>
                <w:szCs w:val="20"/>
              </w:rPr>
              <w:t>eelnõuga</w:t>
            </w:r>
            <w:proofErr w:type="spellEnd"/>
            <w:r w:rsidRPr="00EB0F17">
              <w:rPr>
                <w:rFonts w:ascii="Arial" w:hAnsi="Arial" w:cs="Arial"/>
                <w:sz w:val="20"/>
                <w:szCs w:val="20"/>
              </w:rPr>
              <w:t xml:space="preserve"> ei </w:t>
            </w:r>
            <w:proofErr w:type="spellStart"/>
            <w:r w:rsidRPr="00EB0F17">
              <w:rPr>
                <w:rFonts w:ascii="Arial" w:hAnsi="Arial" w:cs="Arial"/>
                <w:sz w:val="20"/>
                <w:szCs w:val="20"/>
              </w:rPr>
              <w:t>välistata</w:t>
            </w:r>
            <w:proofErr w:type="spellEnd"/>
            <w:r w:rsidRPr="00EB0F17">
              <w:rPr>
                <w:rFonts w:ascii="Arial" w:hAnsi="Arial" w:cs="Arial"/>
                <w:sz w:val="20"/>
                <w:szCs w:val="20"/>
              </w:rPr>
              <w:t xml:space="preserve"> andmete edastamist kolmandatele</w:t>
            </w:r>
            <w:r>
              <w:rPr>
                <w:rFonts w:ascii="Arial" w:hAnsi="Arial" w:cs="Arial"/>
                <w:sz w:val="20"/>
                <w:szCs w:val="20"/>
              </w:rPr>
              <w:t xml:space="preserve"> </w:t>
            </w:r>
            <w:r w:rsidRPr="00EB0F17">
              <w:rPr>
                <w:rFonts w:ascii="Arial" w:hAnsi="Arial" w:cs="Arial"/>
                <w:sz w:val="20"/>
                <w:szCs w:val="20"/>
              </w:rPr>
              <w:t xml:space="preserve">isikutele tarbija </w:t>
            </w:r>
            <w:proofErr w:type="spellStart"/>
            <w:r w:rsidRPr="00EB0F17">
              <w:rPr>
                <w:rFonts w:ascii="Arial" w:hAnsi="Arial" w:cs="Arial"/>
                <w:sz w:val="20"/>
                <w:szCs w:val="20"/>
              </w:rPr>
              <w:t>nõusolekul</w:t>
            </w:r>
            <w:proofErr w:type="spellEnd"/>
            <w:r w:rsidRPr="00EB0F17">
              <w:rPr>
                <w:rFonts w:ascii="Arial" w:hAnsi="Arial" w:cs="Arial"/>
                <w:sz w:val="20"/>
                <w:szCs w:val="20"/>
              </w:rPr>
              <w:t xml:space="preserve">. Riigi andmekogude </w:t>
            </w:r>
            <w:r w:rsidRPr="00EB0F17">
              <w:rPr>
                <w:rFonts w:ascii="Arial" w:hAnsi="Arial" w:cs="Arial"/>
                <w:sz w:val="20"/>
                <w:szCs w:val="20"/>
              </w:rPr>
              <w:lastRenderedPageBreak/>
              <w:t xml:space="preserve">puhul on selleks </w:t>
            </w:r>
            <w:proofErr w:type="spellStart"/>
            <w:r w:rsidRPr="00EB0F17">
              <w:rPr>
                <w:rFonts w:ascii="Arial" w:hAnsi="Arial" w:cs="Arial"/>
                <w:sz w:val="20"/>
                <w:szCs w:val="20"/>
              </w:rPr>
              <w:t>võimalik</w:t>
            </w:r>
            <w:proofErr w:type="spellEnd"/>
            <w:r>
              <w:rPr>
                <w:rFonts w:ascii="Arial" w:hAnsi="Arial" w:cs="Arial"/>
                <w:sz w:val="20"/>
                <w:szCs w:val="20"/>
              </w:rPr>
              <w:t xml:space="preserve"> </w:t>
            </w:r>
            <w:r w:rsidRPr="00EB0F17">
              <w:rPr>
                <w:rFonts w:ascii="Arial" w:hAnsi="Arial" w:cs="Arial"/>
                <w:sz w:val="20"/>
                <w:szCs w:val="20"/>
              </w:rPr>
              <w:t xml:space="preserve">kasutada </w:t>
            </w:r>
            <w:proofErr w:type="spellStart"/>
            <w:r w:rsidRPr="00EB0F17">
              <w:rPr>
                <w:rFonts w:ascii="Arial" w:hAnsi="Arial" w:cs="Arial"/>
                <w:sz w:val="20"/>
                <w:szCs w:val="20"/>
              </w:rPr>
              <w:t>andmenõusolekuteenust</w:t>
            </w:r>
            <w:proofErr w:type="spellEnd"/>
            <w:r w:rsidRPr="00EB0F17">
              <w:rPr>
                <w:rFonts w:ascii="Arial" w:hAnsi="Arial" w:cs="Arial"/>
                <w:sz w:val="20"/>
                <w:szCs w:val="20"/>
              </w:rPr>
              <w:t xml:space="preserve"> (https://www.ria.ee/riigiinfosusteem/</w:t>
            </w:r>
          </w:p>
          <w:p w14:paraId="0CF43738" w14:textId="77777777" w:rsidR="0055439E" w:rsidRDefault="0055439E" w:rsidP="00EB0F17">
            <w:pPr>
              <w:jc w:val="both"/>
              <w:rPr>
                <w:rFonts w:ascii="Arial" w:hAnsi="Arial" w:cs="Arial"/>
                <w:sz w:val="20"/>
                <w:szCs w:val="20"/>
              </w:rPr>
            </w:pPr>
            <w:proofErr w:type="spellStart"/>
            <w:r w:rsidRPr="00EB0F17">
              <w:rPr>
                <w:rFonts w:ascii="Arial" w:hAnsi="Arial" w:cs="Arial"/>
                <w:sz w:val="20"/>
                <w:szCs w:val="20"/>
              </w:rPr>
              <w:t>inimkeskne</w:t>
            </w:r>
            <w:proofErr w:type="spellEnd"/>
            <w:r w:rsidRPr="00EB0F17">
              <w:rPr>
                <w:rFonts w:ascii="Arial" w:hAnsi="Arial" w:cs="Arial"/>
                <w:sz w:val="20"/>
                <w:szCs w:val="20"/>
              </w:rPr>
              <w:t>-andmehaldus/</w:t>
            </w:r>
            <w:proofErr w:type="spellStart"/>
            <w:r w:rsidRPr="00EB0F17">
              <w:rPr>
                <w:rFonts w:ascii="Arial" w:hAnsi="Arial" w:cs="Arial"/>
                <w:sz w:val="20"/>
                <w:szCs w:val="20"/>
              </w:rPr>
              <w:t>andmenousolekuteenus</w:t>
            </w:r>
            <w:proofErr w:type="spellEnd"/>
            <w:r w:rsidRPr="00EB0F17">
              <w:rPr>
                <w:rFonts w:ascii="Arial" w:hAnsi="Arial" w:cs="Arial"/>
                <w:sz w:val="20"/>
                <w:szCs w:val="20"/>
              </w:rPr>
              <w:t>).</w:t>
            </w:r>
            <w:r>
              <w:rPr>
                <w:rFonts w:ascii="Arial" w:hAnsi="Arial" w:cs="Arial"/>
                <w:sz w:val="20"/>
                <w:szCs w:val="20"/>
              </w:rPr>
              <w:t xml:space="preserve"> </w:t>
            </w:r>
            <w:proofErr w:type="spellStart"/>
            <w:r w:rsidRPr="00EB0F17">
              <w:rPr>
                <w:rFonts w:ascii="Arial" w:hAnsi="Arial" w:cs="Arial"/>
                <w:sz w:val="20"/>
                <w:szCs w:val="20"/>
              </w:rPr>
              <w:t>Käesoleval</w:t>
            </w:r>
            <w:proofErr w:type="spellEnd"/>
            <w:r w:rsidRPr="00EB0F17">
              <w:rPr>
                <w:rFonts w:ascii="Arial" w:hAnsi="Arial" w:cs="Arial"/>
                <w:sz w:val="20"/>
                <w:szCs w:val="20"/>
              </w:rPr>
              <w:t xml:space="preserve"> hetkel ei </w:t>
            </w:r>
            <w:proofErr w:type="spellStart"/>
            <w:r w:rsidRPr="00EB0F17">
              <w:rPr>
                <w:rFonts w:ascii="Arial" w:hAnsi="Arial" w:cs="Arial"/>
                <w:sz w:val="20"/>
                <w:szCs w:val="20"/>
              </w:rPr>
              <w:t>näe</w:t>
            </w:r>
            <w:proofErr w:type="spellEnd"/>
            <w:r w:rsidRPr="00EB0F17">
              <w:rPr>
                <w:rFonts w:ascii="Arial" w:hAnsi="Arial" w:cs="Arial"/>
                <w:sz w:val="20"/>
                <w:szCs w:val="20"/>
              </w:rPr>
              <w:t xml:space="preserve"> </w:t>
            </w:r>
            <w:proofErr w:type="spellStart"/>
            <w:r w:rsidRPr="00EB0F17">
              <w:rPr>
                <w:rFonts w:ascii="Arial" w:hAnsi="Arial" w:cs="Arial"/>
                <w:sz w:val="20"/>
                <w:szCs w:val="20"/>
              </w:rPr>
              <w:t>Rahandisministeerium</w:t>
            </w:r>
            <w:proofErr w:type="spellEnd"/>
            <w:r w:rsidRPr="00EB0F17">
              <w:rPr>
                <w:rFonts w:ascii="Arial" w:hAnsi="Arial" w:cs="Arial"/>
                <w:sz w:val="20"/>
                <w:szCs w:val="20"/>
              </w:rPr>
              <w:t xml:space="preserve"> takistust</w:t>
            </w:r>
            <w:r>
              <w:rPr>
                <w:rFonts w:ascii="Arial" w:hAnsi="Arial" w:cs="Arial"/>
                <w:sz w:val="20"/>
                <w:szCs w:val="20"/>
              </w:rPr>
              <w:t xml:space="preserve"> </w:t>
            </w:r>
            <w:r w:rsidRPr="00EB0F17">
              <w:rPr>
                <w:rFonts w:ascii="Arial" w:hAnsi="Arial" w:cs="Arial"/>
                <w:sz w:val="20"/>
                <w:szCs w:val="20"/>
              </w:rPr>
              <w:t xml:space="preserve">krediiditeaberegistri puhul </w:t>
            </w:r>
            <w:proofErr w:type="spellStart"/>
            <w:r w:rsidRPr="00EB0F17">
              <w:rPr>
                <w:rFonts w:ascii="Arial" w:hAnsi="Arial" w:cs="Arial"/>
                <w:sz w:val="20"/>
                <w:szCs w:val="20"/>
              </w:rPr>
              <w:t>andmenõusolekuteenuse</w:t>
            </w:r>
            <w:proofErr w:type="spellEnd"/>
            <w:r w:rsidRPr="00EB0F17">
              <w:rPr>
                <w:rFonts w:ascii="Arial" w:hAnsi="Arial" w:cs="Arial"/>
                <w:sz w:val="20"/>
                <w:szCs w:val="20"/>
              </w:rPr>
              <w:t xml:space="preserve"> </w:t>
            </w:r>
            <w:proofErr w:type="spellStart"/>
            <w:r w:rsidRPr="00EB0F17">
              <w:rPr>
                <w:rFonts w:ascii="Arial" w:hAnsi="Arial" w:cs="Arial"/>
                <w:sz w:val="20"/>
                <w:szCs w:val="20"/>
              </w:rPr>
              <w:t>kasutuselevõtuks</w:t>
            </w:r>
            <w:proofErr w:type="spellEnd"/>
            <w:r w:rsidRPr="00EB0F17">
              <w:rPr>
                <w:rFonts w:ascii="Arial" w:hAnsi="Arial" w:cs="Arial"/>
                <w:sz w:val="20"/>
                <w:szCs w:val="20"/>
              </w:rPr>
              <w:t>.</w:t>
            </w:r>
            <w:r>
              <w:rPr>
                <w:rFonts w:ascii="Arial" w:hAnsi="Arial" w:cs="Arial"/>
                <w:sz w:val="20"/>
                <w:szCs w:val="20"/>
              </w:rPr>
              <w:t xml:space="preserve"> </w:t>
            </w:r>
            <w:proofErr w:type="spellStart"/>
            <w:r w:rsidRPr="00EB0F17">
              <w:rPr>
                <w:rFonts w:ascii="Arial" w:hAnsi="Arial" w:cs="Arial"/>
                <w:sz w:val="20"/>
                <w:szCs w:val="20"/>
              </w:rPr>
              <w:t>Andmenõusolekuteenus</w:t>
            </w:r>
            <w:proofErr w:type="spellEnd"/>
            <w:r w:rsidRPr="00EB0F17">
              <w:rPr>
                <w:rFonts w:ascii="Arial" w:hAnsi="Arial" w:cs="Arial"/>
                <w:sz w:val="20"/>
                <w:szCs w:val="20"/>
              </w:rPr>
              <w:t xml:space="preserve"> on mugav, </w:t>
            </w:r>
            <w:proofErr w:type="spellStart"/>
            <w:r w:rsidRPr="00EB0F17">
              <w:rPr>
                <w:rFonts w:ascii="Arial" w:hAnsi="Arial" w:cs="Arial"/>
                <w:sz w:val="20"/>
                <w:szCs w:val="20"/>
              </w:rPr>
              <w:t>läbipaistev</w:t>
            </w:r>
            <w:proofErr w:type="spellEnd"/>
            <w:r w:rsidRPr="00EB0F17">
              <w:rPr>
                <w:rFonts w:ascii="Arial" w:hAnsi="Arial" w:cs="Arial"/>
                <w:sz w:val="20"/>
                <w:szCs w:val="20"/>
              </w:rPr>
              <w:t xml:space="preserve"> ja turvaline </w:t>
            </w:r>
            <w:proofErr w:type="spellStart"/>
            <w:r w:rsidRPr="00EB0F17">
              <w:rPr>
                <w:rFonts w:ascii="Arial" w:hAnsi="Arial" w:cs="Arial"/>
                <w:sz w:val="20"/>
                <w:szCs w:val="20"/>
              </w:rPr>
              <w:t>võimalus</w:t>
            </w:r>
            <w:proofErr w:type="spellEnd"/>
            <w:r w:rsidRPr="00EB0F17">
              <w:rPr>
                <w:rFonts w:ascii="Arial" w:hAnsi="Arial" w:cs="Arial"/>
                <w:sz w:val="20"/>
                <w:szCs w:val="20"/>
              </w:rPr>
              <w:t xml:space="preserve"> edastada</w:t>
            </w:r>
            <w:r>
              <w:rPr>
                <w:rFonts w:ascii="Arial" w:hAnsi="Arial" w:cs="Arial"/>
                <w:sz w:val="20"/>
                <w:szCs w:val="20"/>
              </w:rPr>
              <w:t xml:space="preserve"> </w:t>
            </w:r>
            <w:r w:rsidRPr="00EB0F17">
              <w:rPr>
                <w:rFonts w:ascii="Arial" w:hAnsi="Arial" w:cs="Arial"/>
                <w:sz w:val="20"/>
                <w:szCs w:val="20"/>
              </w:rPr>
              <w:t xml:space="preserve">inimese </w:t>
            </w:r>
            <w:proofErr w:type="spellStart"/>
            <w:r w:rsidRPr="00EB0F17">
              <w:rPr>
                <w:rFonts w:ascii="Arial" w:hAnsi="Arial" w:cs="Arial"/>
                <w:sz w:val="20"/>
                <w:szCs w:val="20"/>
              </w:rPr>
              <w:t>nõusolekul</w:t>
            </w:r>
            <w:proofErr w:type="spellEnd"/>
            <w:r w:rsidRPr="00EB0F17">
              <w:rPr>
                <w:rFonts w:ascii="Arial" w:hAnsi="Arial" w:cs="Arial"/>
                <w:sz w:val="20"/>
                <w:szCs w:val="20"/>
              </w:rPr>
              <w:t xml:space="preserve"> tema andmeid registrist kolmandatele isikutele.</w:t>
            </w:r>
            <w:r>
              <w:rPr>
                <w:rFonts w:ascii="Arial" w:hAnsi="Arial" w:cs="Arial"/>
                <w:sz w:val="20"/>
                <w:szCs w:val="20"/>
              </w:rPr>
              <w:t xml:space="preserve"> </w:t>
            </w:r>
          </w:p>
          <w:p w14:paraId="151E0E04" w14:textId="77777777" w:rsidR="0055439E" w:rsidRDefault="0055439E" w:rsidP="00EB0F17">
            <w:pPr>
              <w:jc w:val="both"/>
              <w:rPr>
                <w:rFonts w:ascii="Arial" w:hAnsi="Arial" w:cs="Arial"/>
                <w:sz w:val="20"/>
                <w:szCs w:val="20"/>
              </w:rPr>
            </w:pPr>
          </w:p>
          <w:p w14:paraId="7C23084E" w14:textId="5C88CD3D" w:rsidR="0055439E" w:rsidRPr="00EB0F17" w:rsidRDefault="0055439E" w:rsidP="00EB0F17">
            <w:pPr>
              <w:jc w:val="both"/>
              <w:rPr>
                <w:rFonts w:ascii="Arial" w:hAnsi="Arial" w:cs="Arial"/>
                <w:sz w:val="20"/>
                <w:szCs w:val="20"/>
              </w:rPr>
            </w:pPr>
            <w:proofErr w:type="spellStart"/>
            <w:r w:rsidRPr="00EB0F17">
              <w:rPr>
                <w:rFonts w:ascii="Arial" w:hAnsi="Arial" w:cs="Arial"/>
                <w:sz w:val="20"/>
                <w:szCs w:val="20"/>
              </w:rPr>
              <w:t>Näeme</w:t>
            </w:r>
            <w:proofErr w:type="spellEnd"/>
            <w:r w:rsidRPr="00EB0F17">
              <w:rPr>
                <w:rFonts w:ascii="Arial" w:hAnsi="Arial" w:cs="Arial"/>
                <w:sz w:val="20"/>
                <w:szCs w:val="20"/>
              </w:rPr>
              <w:t xml:space="preserve"> probleemi selles, et ilma tarbija </w:t>
            </w:r>
            <w:proofErr w:type="spellStart"/>
            <w:r w:rsidRPr="00EB0F17">
              <w:rPr>
                <w:rFonts w:ascii="Arial" w:hAnsi="Arial" w:cs="Arial"/>
                <w:sz w:val="20"/>
                <w:szCs w:val="20"/>
              </w:rPr>
              <w:t>nõusoleku</w:t>
            </w:r>
            <w:r>
              <w:rPr>
                <w:rFonts w:ascii="Arial" w:hAnsi="Arial" w:cs="Arial"/>
                <w:sz w:val="20"/>
                <w:szCs w:val="20"/>
              </w:rPr>
              <w:t>ta</w:t>
            </w:r>
            <w:proofErr w:type="spellEnd"/>
            <w:r w:rsidRPr="00EB0F17">
              <w:rPr>
                <w:rFonts w:ascii="Arial" w:hAnsi="Arial" w:cs="Arial"/>
                <w:sz w:val="20"/>
                <w:szCs w:val="20"/>
              </w:rPr>
              <w:t xml:space="preserve"> kolmandatele isikutele nende</w:t>
            </w:r>
            <w:r>
              <w:rPr>
                <w:rFonts w:ascii="Arial" w:hAnsi="Arial" w:cs="Arial"/>
                <w:sz w:val="20"/>
                <w:szCs w:val="20"/>
              </w:rPr>
              <w:t xml:space="preserve"> </w:t>
            </w:r>
            <w:r w:rsidRPr="00EB0F17">
              <w:rPr>
                <w:rFonts w:ascii="Arial" w:hAnsi="Arial" w:cs="Arial"/>
                <w:sz w:val="20"/>
                <w:szCs w:val="20"/>
              </w:rPr>
              <w:t xml:space="preserve">krediiditeabele </w:t>
            </w:r>
            <w:proofErr w:type="spellStart"/>
            <w:r w:rsidRPr="00EB0F17">
              <w:rPr>
                <w:rFonts w:ascii="Arial" w:hAnsi="Arial" w:cs="Arial"/>
                <w:sz w:val="20"/>
                <w:szCs w:val="20"/>
              </w:rPr>
              <w:t>ligipääsemise</w:t>
            </w:r>
            <w:proofErr w:type="spellEnd"/>
            <w:r w:rsidRPr="00EB0F17">
              <w:rPr>
                <w:rFonts w:ascii="Arial" w:hAnsi="Arial" w:cs="Arial"/>
                <w:sz w:val="20"/>
                <w:szCs w:val="20"/>
              </w:rPr>
              <w:t xml:space="preserve"> </w:t>
            </w:r>
            <w:proofErr w:type="spellStart"/>
            <w:r w:rsidRPr="00EB0F17">
              <w:rPr>
                <w:rFonts w:ascii="Arial" w:hAnsi="Arial" w:cs="Arial"/>
                <w:sz w:val="20"/>
                <w:szCs w:val="20"/>
              </w:rPr>
              <w:t>võimalust</w:t>
            </w:r>
            <w:proofErr w:type="spellEnd"/>
            <w:r w:rsidRPr="00EB0F17">
              <w:rPr>
                <w:rFonts w:ascii="Arial" w:hAnsi="Arial" w:cs="Arial"/>
                <w:sz w:val="20"/>
                <w:szCs w:val="20"/>
              </w:rPr>
              <w:t xml:space="preserve"> </w:t>
            </w:r>
            <w:proofErr w:type="spellStart"/>
            <w:r w:rsidRPr="00EB0F17">
              <w:rPr>
                <w:rFonts w:ascii="Arial" w:hAnsi="Arial" w:cs="Arial"/>
                <w:sz w:val="20"/>
                <w:szCs w:val="20"/>
              </w:rPr>
              <w:t>sõnaselgelt</w:t>
            </w:r>
            <w:proofErr w:type="spellEnd"/>
            <w:r w:rsidRPr="00EB0F17">
              <w:rPr>
                <w:rFonts w:ascii="Arial" w:hAnsi="Arial" w:cs="Arial"/>
                <w:sz w:val="20"/>
                <w:szCs w:val="20"/>
              </w:rPr>
              <w:t xml:space="preserve"> seaduse </w:t>
            </w:r>
            <w:proofErr w:type="spellStart"/>
            <w:r w:rsidRPr="00EB0F17">
              <w:rPr>
                <w:rFonts w:ascii="Arial" w:hAnsi="Arial" w:cs="Arial"/>
                <w:sz w:val="20"/>
                <w:szCs w:val="20"/>
              </w:rPr>
              <w:t>eelnõusse</w:t>
            </w:r>
            <w:proofErr w:type="spellEnd"/>
            <w:r w:rsidRPr="00EB0F17">
              <w:rPr>
                <w:rFonts w:ascii="Arial" w:hAnsi="Arial" w:cs="Arial"/>
                <w:sz w:val="20"/>
                <w:szCs w:val="20"/>
              </w:rPr>
              <w:t xml:space="preserve"> lisamata ei</w:t>
            </w:r>
            <w:r>
              <w:rPr>
                <w:rFonts w:ascii="Arial" w:hAnsi="Arial" w:cs="Arial"/>
                <w:sz w:val="20"/>
                <w:szCs w:val="20"/>
              </w:rPr>
              <w:t xml:space="preserve"> </w:t>
            </w:r>
            <w:r w:rsidRPr="00EB0F17">
              <w:rPr>
                <w:rFonts w:ascii="Arial" w:hAnsi="Arial" w:cs="Arial"/>
                <w:sz w:val="20"/>
                <w:szCs w:val="20"/>
              </w:rPr>
              <w:t xml:space="preserve">ole </w:t>
            </w:r>
            <w:proofErr w:type="spellStart"/>
            <w:r w:rsidRPr="00EB0F17">
              <w:rPr>
                <w:rFonts w:ascii="Arial" w:hAnsi="Arial" w:cs="Arial"/>
                <w:sz w:val="20"/>
                <w:szCs w:val="20"/>
              </w:rPr>
              <w:t>võimalik</w:t>
            </w:r>
            <w:proofErr w:type="spellEnd"/>
            <w:r w:rsidRPr="00EB0F17">
              <w:rPr>
                <w:rFonts w:ascii="Arial" w:hAnsi="Arial" w:cs="Arial"/>
                <w:sz w:val="20"/>
                <w:szCs w:val="20"/>
              </w:rPr>
              <w:t xml:space="preserve"> </w:t>
            </w:r>
            <w:proofErr w:type="spellStart"/>
            <w:r w:rsidRPr="00EB0F17">
              <w:rPr>
                <w:rFonts w:ascii="Arial" w:hAnsi="Arial" w:cs="Arial"/>
                <w:sz w:val="20"/>
                <w:szCs w:val="20"/>
              </w:rPr>
              <w:t>täna</w:t>
            </w:r>
            <w:proofErr w:type="spellEnd"/>
            <w:r w:rsidRPr="00EB0F17">
              <w:rPr>
                <w:rFonts w:ascii="Arial" w:hAnsi="Arial" w:cs="Arial"/>
                <w:sz w:val="20"/>
                <w:szCs w:val="20"/>
              </w:rPr>
              <w:t xml:space="preserve"> turul tegutsevatel innovaatilistel </w:t>
            </w:r>
            <w:proofErr w:type="spellStart"/>
            <w:r>
              <w:rPr>
                <w:rFonts w:ascii="Arial" w:hAnsi="Arial" w:cs="Arial"/>
                <w:sz w:val="20"/>
                <w:szCs w:val="20"/>
              </w:rPr>
              <w:t>F</w:t>
            </w:r>
            <w:r w:rsidRPr="00EB0F17">
              <w:rPr>
                <w:rFonts w:ascii="Arial" w:hAnsi="Arial" w:cs="Arial"/>
                <w:sz w:val="20"/>
                <w:szCs w:val="20"/>
              </w:rPr>
              <w:t>intech</w:t>
            </w:r>
            <w:r>
              <w:rPr>
                <w:rFonts w:ascii="Arial" w:hAnsi="Arial" w:cs="Arial"/>
                <w:sz w:val="20"/>
                <w:szCs w:val="20"/>
              </w:rPr>
              <w:t>-</w:t>
            </w:r>
            <w:r w:rsidRPr="00EB0F17">
              <w:rPr>
                <w:rFonts w:ascii="Arial" w:hAnsi="Arial" w:cs="Arial"/>
                <w:sz w:val="20"/>
                <w:szCs w:val="20"/>
              </w:rPr>
              <w:t>ettevõtetel</w:t>
            </w:r>
            <w:proofErr w:type="spellEnd"/>
            <w:r w:rsidRPr="00EB0F17">
              <w:rPr>
                <w:rFonts w:ascii="Arial" w:hAnsi="Arial" w:cs="Arial"/>
                <w:sz w:val="20"/>
                <w:szCs w:val="20"/>
              </w:rPr>
              <w:t xml:space="preserve"> eraldiseisvalt</w:t>
            </w:r>
            <w:r>
              <w:rPr>
                <w:rFonts w:ascii="Arial" w:hAnsi="Arial" w:cs="Arial"/>
                <w:sz w:val="20"/>
                <w:szCs w:val="20"/>
              </w:rPr>
              <w:t xml:space="preserve"> </w:t>
            </w:r>
            <w:r w:rsidRPr="00EB0F17">
              <w:rPr>
                <w:rFonts w:ascii="Arial" w:hAnsi="Arial" w:cs="Arial"/>
                <w:sz w:val="20"/>
                <w:szCs w:val="20"/>
              </w:rPr>
              <w:t xml:space="preserve">(ilma krediidiasutuseta) </w:t>
            </w:r>
            <w:proofErr w:type="spellStart"/>
            <w:r w:rsidRPr="00EB0F17">
              <w:rPr>
                <w:rFonts w:ascii="Arial" w:hAnsi="Arial" w:cs="Arial"/>
                <w:sz w:val="20"/>
                <w:szCs w:val="20"/>
              </w:rPr>
              <w:t>välja</w:t>
            </w:r>
            <w:proofErr w:type="spellEnd"/>
            <w:r w:rsidRPr="00EB0F17">
              <w:rPr>
                <w:rFonts w:ascii="Arial" w:hAnsi="Arial" w:cs="Arial"/>
                <w:sz w:val="20"/>
                <w:szCs w:val="20"/>
              </w:rPr>
              <w:t xml:space="preserve"> </w:t>
            </w:r>
            <w:proofErr w:type="spellStart"/>
            <w:r w:rsidRPr="00EB0F17">
              <w:rPr>
                <w:rFonts w:ascii="Arial" w:hAnsi="Arial" w:cs="Arial"/>
                <w:sz w:val="20"/>
                <w:szCs w:val="20"/>
              </w:rPr>
              <w:t>küsida</w:t>
            </w:r>
            <w:proofErr w:type="spellEnd"/>
            <w:r w:rsidRPr="00EB0F17">
              <w:rPr>
                <w:rFonts w:ascii="Arial" w:hAnsi="Arial" w:cs="Arial"/>
                <w:sz w:val="20"/>
                <w:szCs w:val="20"/>
              </w:rPr>
              <w:t xml:space="preserve">. See </w:t>
            </w:r>
            <w:proofErr w:type="spellStart"/>
            <w:r w:rsidRPr="00EB0F17">
              <w:rPr>
                <w:rFonts w:ascii="Arial" w:hAnsi="Arial" w:cs="Arial"/>
                <w:sz w:val="20"/>
                <w:szCs w:val="20"/>
              </w:rPr>
              <w:t>pärsib</w:t>
            </w:r>
            <w:proofErr w:type="spellEnd"/>
            <w:r w:rsidRPr="00EB0F17">
              <w:rPr>
                <w:rFonts w:ascii="Arial" w:hAnsi="Arial" w:cs="Arial"/>
                <w:sz w:val="20"/>
                <w:szCs w:val="20"/>
              </w:rPr>
              <w:t xml:space="preserve"> selgelt innovatsiooni ja</w:t>
            </w:r>
            <w:r>
              <w:rPr>
                <w:rFonts w:ascii="Arial" w:hAnsi="Arial" w:cs="Arial"/>
                <w:sz w:val="20"/>
                <w:szCs w:val="20"/>
              </w:rPr>
              <w:t xml:space="preserve"> </w:t>
            </w:r>
            <w:r w:rsidRPr="00EB0F17">
              <w:rPr>
                <w:rFonts w:ascii="Arial" w:hAnsi="Arial" w:cs="Arial"/>
                <w:sz w:val="20"/>
                <w:szCs w:val="20"/>
              </w:rPr>
              <w:t xml:space="preserve">teenusepakkujate </w:t>
            </w:r>
            <w:proofErr w:type="spellStart"/>
            <w:r w:rsidRPr="00EB0F17">
              <w:rPr>
                <w:rFonts w:ascii="Arial" w:hAnsi="Arial" w:cs="Arial"/>
                <w:sz w:val="20"/>
                <w:szCs w:val="20"/>
              </w:rPr>
              <w:t>ettevõtlusvabadust</w:t>
            </w:r>
            <w:proofErr w:type="spellEnd"/>
            <w:r w:rsidRPr="00EB0F17">
              <w:rPr>
                <w:rFonts w:ascii="Arial" w:hAnsi="Arial" w:cs="Arial"/>
                <w:sz w:val="20"/>
                <w:szCs w:val="20"/>
              </w:rPr>
              <w:t>, kahjustades otseselt tarbijaid, kuna ei</w:t>
            </w:r>
            <w:r>
              <w:rPr>
                <w:rFonts w:ascii="Arial" w:hAnsi="Arial" w:cs="Arial"/>
                <w:sz w:val="20"/>
                <w:szCs w:val="20"/>
              </w:rPr>
              <w:t xml:space="preserve"> </w:t>
            </w:r>
            <w:proofErr w:type="spellStart"/>
            <w:r w:rsidRPr="00EB0F17">
              <w:rPr>
                <w:rFonts w:ascii="Arial" w:hAnsi="Arial" w:cs="Arial"/>
                <w:sz w:val="20"/>
                <w:szCs w:val="20"/>
              </w:rPr>
              <w:t>võimalda</w:t>
            </w:r>
            <w:proofErr w:type="spellEnd"/>
            <w:r w:rsidRPr="00EB0F17">
              <w:rPr>
                <w:rFonts w:ascii="Arial" w:hAnsi="Arial" w:cs="Arial"/>
                <w:sz w:val="20"/>
                <w:szCs w:val="20"/>
              </w:rPr>
              <w:t xml:space="preserve"> tarbijatel lasta tema kohta </w:t>
            </w:r>
            <w:proofErr w:type="spellStart"/>
            <w:r w:rsidRPr="00EB0F17">
              <w:rPr>
                <w:rFonts w:ascii="Arial" w:hAnsi="Arial" w:cs="Arial"/>
                <w:sz w:val="20"/>
                <w:szCs w:val="20"/>
              </w:rPr>
              <w:t>käivaid</w:t>
            </w:r>
            <w:proofErr w:type="spellEnd"/>
            <w:r w:rsidRPr="00EB0F17">
              <w:rPr>
                <w:rFonts w:ascii="Arial" w:hAnsi="Arial" w:cs="Arial"/>
                <w:sz w:val="20"/>
                <w:szCs w:val="20"/>
              </w:rPr>
              <w:t xml:space="preserve"> krediidiandmeid teenuste tarbimiseks</w:t>
            </w:r>
            <w:r>
              <w:rPr>
                <w:rFonts w:ascii="Arial" w:hAnsi="Arial" w:cs="Arial"/>
                <w:sz w:val="20"/>
                <w:szCs w:val="20"/>
              </w:rPr>
              <w:t xml:space="preserve"> </w:t>
            </w:r>
            <w:proofErr w:type="spellStart"/>
            <w:r w:rsidRPr="00EB0F17">
              <w:rPr>
                <w:rFonts w:ascii="Arial" w:hAnsi="Arial" w:cs="Arial"/>
                <w:sz w:val="20"/>
                <w:szCs w:val="20"/>
              </w:rPr>
              <w:t>tõhusalt</w:t>
            </w:r>
            <w:proofErr w:type="spellEnd"/>
            <w:r w:rsidRPr="00EB0F17">
              <w:rPr>
                <w:rFonts w:ascii="Arial" w:hAnsi="Arial" w:cs="Arial"/>
                <w:sz w:val="20"/>
                <w:szCs w:val="20"/>
              </w:rPr>
              <w:t xml:space="preserve"> jagada ja vahetada.</w:t>
            </w:r>
            <w:r>
              <w:rPr>
                <w:rFonts w:ascii="Arial" w:hAnsi="Arial" w:cs="Arial"/>
                <w:sz w:val="20"/>
                <w:szCs w:val="20"/>
              </w:rPr>
              <w:t xml:space="preserve"> </w:t>
            </w:r>
            <w:r w:rsidRPr="00EB0F17">
              <w:rPr>
                <w:rFonts w:ascii="Arial" w:hAnsi="Arial" w:cs="Arial"/>
                <w:sz w:val="20"/>
                <w:szCs w:val="20"/>
              </w:rPr>
              <w:t xml:space="preserve">Muuhulgas </w:t>
            </w:r>
            <w:proofErr w:type="spellStart"/>
            <w:r w:rsidRPr="00EB0F17">
              <w:rPr>
                <w:rFonts w:ascii="Arial" w:hAnsi="Arial" w:cs="Arial"/>
                <w:sz w:val="20"/>
                <w:szCs w:val="20"/>
              </w:rPr>
              <w:t>pärsib</w:t>
            </w:r>
            <w:proofErr w:type="spellEnd"/>
            <w:r w:rsidRPr="00EB0F17">
              <w:rPr>
                <w:rFonts w:ascii="Arial" w:hAnsi="Arial" w:cs="Arial"/>
                <w:sz w:val="20"/>
                <w:szCs w:val="20"/>
              </w:rPr>
              <w:t xml:space="preserve"> </w:t>
            </w:r>
            <w:proofErr w:type="spellStart"/>
            <w:r w:rsidRPr="00EB0F17">
              <w:rPr>
                <w:rFonts w:ascii="Arial" w:hAnsi="Arial" w:cs="Arial"/>
                <w:sz w:val="20"/>
                <w:szCs w:val="20"/>
              </w:rPr>
              <w:t>eelnõu</w:t>
            </w:r>
            <w:proofErr w:type="spellEnd"/>
            <w:r w:rsidRPr="00EB0F17">
              <w:rPr>
                <w:rFonts w:ascii="Arial" w:hAnsi="Arial" w:cs="Arial"/>
                <w:sz w:val="20"/>
                <w:szCs w:val="20"/>
              </w:rPr>
              <w:t xml:space="preserve"> praegune </w:t>
            </w:r>
            <w:proofErr w:type="spellStart"/>
            <w:r w:rsidRPr="00EB0F17">
              <w:rPr>
                <w:rFonts w:ascii="Arial" w:hAnsi="Arial" w:cs="Arial"/>
                <w:sz w:val="20"/>
                <w:szCs w:val="20"/>
              </w:rPr>
              <w:t>sõnastus</w:t>
            </w:r>
            <w:proofErr w:type="spellEnd"/>
            <w:r w:rsidRPr="00EB0F17">
              <w:rPr>
                <w:rFonts w:ascii="Arial" w:hAnsi="Arial" w:cs="Arial"/>
                <w:sz w:val="20"/>
                <w:szCs w:val="20"/>
              </w:rPr>
              <w:t xml:space="preserve"> rahvusvaheliselt kasutatava ja</w:t>
            </w:r>
            <w:r>
              <w:rPr>
                <w:rFonts w:ascii="Arial" w:hAnsi="Arial" w:cs="Arial"/>
                <w:sz w:val="20"/>
                <w:szCs w:val="20"/>
              </w:rPr>
              <w:t xml:space="preserve"> </w:t>
            </w:r>
            <w:r w:rsidRPr="00EB0F17">
              <w:rPr>
                <w:rFonts w:ascii="Arial" w:hAnsi="Arial" w:cs="Arial"/>
                <w:sz w:val="20"/>
                <w:szCs w:val="20"/>
              </w:rPr>
              <w:t xml:space="preserve">kontrollitud </w:t>
            </w:r>
            <w:r>
              <w:rPr>
                <w:rFonts w:ascii="Arial" w:hAnsi="Arial" w:cs="Arial"/>
                <w:sz w:val="20"/>
                <w:szCs w:val="20"/>
              </w:rPr>
              <w:t>f</w:t>
            </w:r>
            <w:r w:rsidRPr="00EB0F17">
              <w:rPr>
                <w:rFonts w:ascii="Arial" w:hAnsi="Arial" w:cs="Arial"/>
                <w:sz w:val="20"/>
                <w:szCs w:val="20"/>
              </w:rPr>
              <w:t xml:space="preserve">inantsidentiteedi loomise teenuse pakkumist, mis </w:t>
            </w:r>
            <w:proofErr w:type="spellStart"/>
            <w:r w:rsidRPr="00EB0F17">
              <w:rPr>
                <w:rFonts w:ascii="Arial" w:hAnsi="Arial" w:cs="Arial"/>
                <w:sz w:val="20"/>
                <w:szCs w:val="20"/>
              </w:rPr>
              <w:t>võimaldaks</w:t>
            </w:r>
            <w:proofErr w:type="spellEnd"/>
            <w:r w:rsidRPr="00EB0F17">
              <w:rPr>
                <w:rFonts w:ascii="Arial" w:hAnsi="Arial" w:cs="Arial"/>
                <w:sz w:val="20"/>
                <w:szCs w:val="20"/>
              </w:rPr>
              <w:t xml:space="preserve"> tarbijal</w:t>
            </w:r>
            <w:r>
              <w:rPr>
                <w:rFonts w:ascii="Arial" w:hAnsi="Arial" w:cs="Arial"/>
                <w:sz w:val="20"/>
                <w:szCs w:val="20"/>
              </w:rPr>
              <w:t xml:space="preserve"> </w:t>
            </w:r>
            <w:r w:rsidRPr="00EB0F17">
              <w:rPr>
                <w:rFonts w:ascii="Arial" w:hAnsi="Arial" w:cs="Arial"/>
                <w:sz w:val="20"/>
                <w:szCs w:val="20"/>
              </w:rPr>
              <w:t xml:space="preserve">taotleda erinevate riikide krediidiandjate krediidipakkumisi </w:t>
            </w:r>
            <w:proofErr w:type="spellStart"/>
            <w:r w:rsidRPr="00EB0F17">
              <w:rPr>
                <w:rFonts w:ascii="Arial" w:hAnsi="Arial" w:cs="Arial"/>
                <w:sz w:val="20"/>
                <w:szCs w:val="20"/>
              </w:rPr>
              <w:t>või</w:t>
            </w:r>
            <w:proofErr w:type="spellEnd"/>
            <w:r w:rsidRPr="00EB0F17">
              <w:rPr>
                <w:rFonts w:ascii="Arial" w:hAnsi="Arial" w:cs="Arial"/>
                <w:sz w:val="20"/>
                <w:szCs w:val="20"/>
              </w:rPr>
              <w:t xml:space="preserve"> muid teenuseid.</w:t>
            </w:r>
          </w:p>
          <w:p w14:paraId="0995CDB4" w14:textId="77777777" w:rsidR="0055439E" w:rsidRDefault="0055439E" w:rsidP="00EB0F17">
            <w:pPr>
              <w:jc w:val="both"/>
              <w:rPr>
                <w:rFonts w:ascii="Arial" w:hAnsi="Arial" w:cs="Arial"/>
                <w:sz w:val="20"/>
                <w:szCs w:val="20"/>
              </w:rPr>
            </w:pPr>
          </w:p>
          <w:p w14:paraId="71126A37" w14:textId="776D5C1F" w:rsidR="0055439E" w:rsidRPr="00EB0F17" w:rsidRDefault="0055439E" w:rsidP="00EB0F17">
            <w:pPr>
              <w:jc w:val="both"/>
              <w:rPr>
                <w:rFonts w:ascii="Arial" w:hAnsi="Arial" w:cs="Arial"/>
                <w:sz w:val="20"/>
                <w:szCs w:val="20"/>
              </w:rPr>
            </w:pPr>
            <w:r w:rsidRPr="00EB0F17">
              <w:rPr>
                <w:rFonts w:ascii="Arial" w:hAnsi="Arial" w:cs="Arial"/>
                <w:sz w:val="20"/>
                <w:szCs w:val="20"/>
              </w:rPr>
              <w:t xml:space="preserve">Rahvusvahelise </w:t>
            </w:r>
            <w:r>
              <w:rPr>
                <w:rFonts w:ascii="Arial" w:hAnsi="Arial" w:cs="Arial"/>
                <w:sz w:val="20"/>
                <w:szCs w:val="20"/>
              </w:rPr>
              <w:t>f</w:t>
            </w:r>
            <w:r w:rsidRPr="00EB0F17">
              <w:rPr>
                <w:rFonts w:ascii="Arial" w:hAnsi="Arial" w:cs="Arial"/>
                <w:sz w:val="20"/>
                <w:szCs w:val="20"/>
              </w:rPr>
              <w:t>inantsidentiteedi loomise teenuse osutamiseks tuleb koguda ja</w:t>
            </w:r>
            <w:r>
              <w:rPr>
                <w:rFonts w:ascii="Arial" w:hAnsi="Arial" w:cs="Arial"/>
                <w:sz w:val="20"/>
                <w:szCs w:val="20"/>
              </w:rPr>
              <w:t xml:space="preserve"> </w:t>
            </w:r>
            <w:proofErr w:type="spellStart"/>
            <w:r w:rsidRPr="00EB0F17">
              <w:rPr>
                <w:rFonts w:ascii="Arial" w:hAnsi="Arial" w:cs="Arial"/>
                <w:sz w:val="20"/>
                <w:szCs w:val="20"/>
              </w:rPr>
              <w:t>töödelda</w:t>
            </w:r>
            <w:proofErr w:type="spellEnd"/>
            <w:r w:rsidRPr="00EB0F17">
              <w:rPr>
                <w:rFonts w:ascii="Arial" w:hAnsi="Arial" w:cs="Arial"/>
                <w:sz w:val="20"/>
                <w:szCs w:val="20"/>
              </w:rPr>
              <w:t xml:space="preserve"> erinevate riikide </w:t>
            </w:r>
            <w:proofErr w:type="spellStart"/>
            <w:r w:rsidRPr="00EB0F17">
              <w:rPr>
                <w:rFonts w:ascii="Arial" w:hAnsi="Arial" w:cs="Arial"/>
                <w:sz w:val="20"/>
                <w:szCs w:val="20"/>
              </w:rPr>
              <w:t>krediidibu</w:t>
            </w:r>
            <w:proofErr w:type="spellEnd"/>
            <w:r w:rsidRPr="00EB0F17">
              <w:rPr>
                <w:rFonts w:ascii="Arial" w:hAnsi="Arial" w:cs="Arial"/>
                <w:sz w:val="20"/>
                <w:szCs w:val="20"/>
              </w:rPr>
              <w:t xml:space="preserve">̈ </w:t>
            </w:r>
            <w:proofErr w:type="spellStart"/>
            <w:r w:rsidRPr="00EB0F17">
              <w:rPr>
                <w:rFonts w:ascii="Arial" w:hAnsi="Arial" w:cs="Arial"/>
                <w:sz w:val="20"/>
                <w:szCs w:val="20"/>
              </w:rPr>
              <w:t>roodest</w:t>
            </w:r>
            <w:proofErr w:type="spellEnd"/>
            <w:r w:rsidRPr="00EB0F17">
              <w:rPr>
                <w:rFonts w:ascii="Arial" w:hAnsi="Arial" w:cs="Arial"/>
                <w:sz w:val="20"/>
                <w:szCs w:val="20"/>
              </w:rPr>
              <w:t xml:space="preserve"> ja -registritest kogutavai</w:t>
            </w:r>
            <w:r>
              <w:rPr>
                <w:rFonts w:ascii="Arial" w:hAnsi="Arial" w:cs="Arial"/>
                <w:sz w:val="20"/>
                <w:szCs w:val="20"/>
              </w:rPr>
              <w:t xml:space="preserve">d </w:t>
            </w:r>
            <w:r w:rsidRPr="00EB0F17">
              <w:rPr>
                <w:rFonts w:ascii="Arial" w:hAnsi="Arial" w:cs="Arial"/>
                <w:sz w:val="20"/>
                <w:szCs w:val="20"/>
              </w:rPr>
              <w:t xml:space="preserve">krediidiandmeid erinevatel kohastel </w:t>
            </w:r>
            <w:proofErr w:type="spellStart"/>
            <w:r w:rsidRPr="00EB0F17">
              <w:rPr>
                <w:rFonts w:ascii="Arial" w:hAnsi="Arial" w:cs="Arial"/>
                <w:sz w:val="20"/>
                <w:szCs w:val="20"/>
              </w:rPr>
              <w:t>õiguslikel</w:t>
            </w:r>
            <w:proofErr w:type="spellEnd"/>
            <w:r w:rsidRPr="00EB0F17">
              <w:rPr>
                <w:rFonts w:ascii="Arial" w:hAnsi="Arial" w:cs="Arial"/>
                <w:sz w:val="20"/>
                <w:szCs w:val="20"/>
              </w:rPr>
              <w:t xml:space="preserve"> alustel: pangasaladusena</w:t>
            </w:r>
            <w:r>
              <w:rPr>
                <w:rFonts w:ascii="Arial" w:hAnsi="Arial" w:cs="Arial"/>
                <w:sz w:val="20"/>
                <w:szCs w:val="20"/>
              </w:rPr>
              <w:t xml:space="preserve"> </w:t>
            </w:r>
            <w:proofErr w:type="spellStart"/>
            <w:r w:rsidRPr="00EB0F17">
              <w:rPr>
                <w:rFonts w:ascii="Arial" w:hAnsi="Arial" w:cs="Arial"/>
                <w:sz w:val="20"/>
                <w:szCs w:val="20"/>
              </w:rPr>
              <w:t>käsitletavaid</w:t>
            </w:r>
            <w:proofErr w:type="spellEnd"/>
            <w:r w:rsidRPr="00EB0F17">
              <w:rPr>
                <w:rFonts w:ascii="Arial" w:hAnsi="Arial" w:cs="Arial"/>
                <w:sz w:val="20"/>
                <w:szCs w:val="20"/>
              </w:rPr>
              <w:t xml:space="preserve"> andmeid kliendi </w:t>
            </w:r>
            <w:proofErr w:type="spellStart"/>
            <w:r w:rsidRPr="00EB0F17">
              <w:rPr>
                <w:rFonts w:ascii="Arial" w:hAnsi="Arial" w:cs="Arial"/>
                <w:sz w:val="20"/>
                <w:szCs w:val="20"/>
              </w:rPr>
              <w:t>nõusoleku</w:t>
            </w:r>
            <w:proofErr w:type="spellEnd"/>
            <w:r w:rsidRPr="00EB0F17">
              <w:rPr>
                <w:rFonts w:ascii="Arial" w:hAnsi="Arial" w:cs="Arial"/>
                <w:sz w:val="20"/>
                <w:szCs w:val="20"/>
              </w:rPr>
              <w:t xml:space="preserve"> alusel ning selle </w:t>
            </w:r>
            <w:proofErr w:type="spellStart"/>
            <w:r w:rsidRPr="00EB0F17">
              <w:rPr>
                <w:rFonts w:ascii="Arial" w:hAnsi="Arial" w:cs="Arial"/>
                <w:sz w:val="20"/>
                <w:szCs w:val="20"/>
              </w:rPr>
              <w:t>käsitluse</w:t>
            </w:r>
            <w:proofErr w:type="spellEnd"/>
            <w:r w:rsidRPr="00EB0F17">
              <w:rPr>
                <w:rFonts w:ascii="Arial" w:hAnsi="Arial" w:cs="Arial"/>
                <w:sz w:val="20"/>
                <w:szCs w:val="20"/>
              </w:rPr>
              <w:t xml:space="preserve"> alt </w:t>
            </w:r>
            <w:proofErr w:type="spellStart"/>
            <w:r w:rsidRPr="00EB0F17">
              <w:rPr>
                <w:rFonts w:ascii="Arial" w:hAnsi="Arial" w:cs="Arial"/>
                <w:sz w:val="20"/>
                <w:szCs w:val="20"/>
              </w:rPr>
              <w:t>väljuvaid</w:t>
            </w:r>
            <w:proofErr w:type="spellEnd"/>
            <w:r>
              <w:rPr>
                <w:rFonts w:ascii="Arial" w:hAnsi="Arial" w:cs="Arial"/>
                <w:sz w:val="20"/>
                <w:szCs w:val="20"/>
              </w:rPr>
              <w:t xml:space="preserve"> </w:t>
            </w:r>
            <w:proofErr w:type="spellStart"/>
            <w:r w:rsidRPr="00EB0F17">
              <w:rPr>
                <w:rFonts w:ascii="Arial" w:hAnsi="Arial" w:cs="Arial"/>
                <w:sz w:val="20"/>
                <w:szCs w:val="20"/>
              </w:rPr>
              <w:t>maksehäireandmeid</w:t>
            </w:r>
            <w:proofErr w:type="spellEnd"/>
            <w:r w:rsidRPr="00EB0F17">
              <w:rPr>
                <w:rFonts w:ascii="Arial" w:hAnsi="Arial" w:cs="Arial"/>
                <w:sz w:val="20"/>
                <w:szCs w:val="20"/>
              </w:rPr>
              <w:t xml:space="preserve"> lepingu </w:t>
            </w:r>
            <w:proofErr w:type="spellStart"/>
            <w:r w:rsidRPr="00EB0F17">
              <w:rPr>
                <w:rFonts w:ascii="Arial" w:hAnsi="Arial" w:cs="Arial"/>
                <w:sz w:val="20"/>
                <w:szCs w:val="20"/>
              </w:rPr>
              <w:t>täitmiseks</w:t>
            </w:r>
            <w:proofErr w:type="spellEnd"/>
            <w:r w:rsidRPr="00EB0F17">
              <w:rPr>
                <w:rFonts w:ascii="Arial" w:hAnsi="Arial" w:cs="Arial"/>
                <w:sz w:val="20"/>
                <w:szCs w:val="20"/>
              </w:rPr>
              <w:t xml:space="preserve"> ja </w:t>
            </w:r>
            <w:proofErr w:type="spellStart"/>
            <w:r w:rsidRPr="00EB0F17">
              <w:rPr>
                <w:rFonts w:ascii="Arial" w:hAnsi="Arial" w:cs="Arial"/>
                <w:sz w:val="20"/>
                <w:szCs w:val="20"/>
              </w:rPr>
              <w:t>õigustatud</w:t>
            </w:r>
            <w:proofErr w:type="spellEnd"/>
            <w:r w:rsidRPr="00EB0F17">
              <w:rPr>
                <w:rFonts w:ascii="Arial" w:hAnsi="Arial" w:cs="Arial"/>
                <w:sz w:val="20"/>
                <w:szCs w:val="20"/>
              </w:rPr>
              <w:t xml:space="preserve"> huvides (vastavalt I</w:t>
            </w:r>
            <w:r>
              <w:rPr>
                <w:rFonts w:ascii="Arial" w:hAnsi="Arial" w:cs="Arial"/>
                <w:sz w:val="20"/>
                <w:szCs w:val="20"/>
              </w:rPr>
              <w:t xml:space="preserve">KÜM </w:t>
            </w:r>
            <w:r w:rsidRPr="00EB0F17">
              <w:rPr>
                <w:rFonts w:ascii="Arial" w:hAnsi="Arial" w:cs="Arial"/>
                <w:sz w:val="20"/>
                <w:szCs w:val="20"/>
              </w:rPr>
              <w:t xml:space="preserve">artikkel 6(1)a isiku </w:t>
            </w:r>
            <w:proofErr w:type="spellStart"/>
            <w:r w:rsidRPr="00EB0F17">
              <w:rPr>
                <w:rFonts w:ascii="Arial" w:hAnsi="Arial" w:cs="Arial"/>
                <w:sz w:val="20"/>
                <w:szCs w:val="20"/>
              </w:rPr>
              <w:t>nõusolekul</w:t>
            </w:r>
            <w:proofErr w:type="spellEnd"/>
            <w:r w:rsidRPr="00EB0F17">
              <w:rPr>
                <w:rFonts w:ascii="Arial" w:hAnsi="Arial" w:cs="Arial"/>
                <w:sz w:val="20"/>
                <w:szCs w:val="20"/>
              </w:rPr>
              <w:t xml:space="preserve">, 6(1)b) alusel andmesubjekti osalusel </w:t>
            </w:r>
            <w:proofErr w:type="spellStart"/>
            <w:r w:rsidRPr="00EB0F17">
              <w:rPr>
                <w:rFonts w:ascii="Arial" w:hAnsi="Arial" w:cs="Arial"/>
                <w:sz w:val="20"/>
                <w:szCs w:val="20"/>
              </w:rPr>
              <w:t>sõlmitud</w:t>
            </w:r>
            <w:proofErr w:type="spellEnd"/>
            <w:r>
              <w:rPr>
                <w:rFonts w:ascii="Arial" w:hAnsi="Arial" w:cs="Arial"/>
                <w:sz w:val="20"/>
                <w:szCs w:val="20"/>
              </w:rPr>
              <w:t xml:space="preserve"> </w:t>
            </w:r>
            <w:r w:rsidRPr="00EB0F17">
              <w:rPr>
                <w:rFonts w:ascii="Arial" w:hAnsi="Arial" w:cs="Arial"/>
                <w:sz w:val="20"/>
                <w:szCs w:val="20"/>
              </w:rPr>
              <w:t xml:space="preserve">lepingu tä </w:t>
            </w:r>
            <w:proofErr w:type="spellStart"/>
            <w:r w:rsidRPr="00EB0F17">
              <w:rPr>
                <w:rFonts w:ascii="Arial" w:hAnsi="Arial" w:cs="Arial"/>
                <w:sz w:val="20"/>
                <w:szCs w:val="20"/>
              </w:rPr>
              <w:t>itmiseks</w:t>
            </w:r>
            <w:proofErr w:type="spellEnd"/>
            <w:r w:rsidRPr="00EB0F17">
              <w:rPr>
                <w:rFonts w:ascii="Arial" w:hAnsi="Arial" w:cs="Arial"/>
                <w:sz w:val="20"/>
                <w:szCs w:val="20"/>
              </w:rPr>
              <w:t xml:space="preserve"> </w:t>
            </w:r>
            <w:proofErr w:type="spellStart"/>
            <w:r w:rsidRPr="00EB0F17">
              <w:rPr>
                <w:rFonts w:ascii="Arial" w:hAnsi="Arial" w:cs="Arial"/>
                <w:sz w:val="20"/>
                <w:szCs w:val="20"/>
              </w:rPr>
              <w:t>või</w:t>
            </w:r>
            <w:proofErr w:type="spellEnd"/>
            <w:r w:rsidRPr="00EB0F17">
              <w:rPr>
                <w:rFonts w:ascii="Arial" w:hAnsi="Arial" w:cs="Arial"/>
                <w:sz w:val="20"/>
                <w:szCs w:val="20"/>
              </w:rPr>
              <w:t xml:space="preserve"> IK</w:t>
            </w:r>
            <w:r>
              <w:rPr>
                <w:rFonts w:ascii="Arial" w:hAnsi="Arial" w:cs="Arial"/>
                <w:sz w:val="20"/>
                <w:szCs w:val="20"/>
              </w:rPr>
              <w:t>ÜM</w:t>
            </w:r>
            <w:r w:rsidRPr="00EB0F17">
              <w:rPr>
                <w:rFonts w:ascii="Arial" w:hAnsi="Arial" w:cs="Arial"/>
                <w:sz w:val="20"/>
                <w:szCs w:val="20"/>
              </w:rPr>
              <w:t xml:space="preserve"> artikkel 6(1)f) alusel enda </w:t>
            </w:r>
            <w:proofErr w:type="spellStart"/>
            <w:r w:rsidRPr="00EB0F17">
              <w:rPr>
                <w:rFonts w:ascii="Arial" w:hAnsi="Arial" w:cs="Arial"/>
                <w:sz w:val="20"/>
                <w:szCs w:val="20"/>
              </w:rPr>
              <w:t>või</w:t>
            </w:r>
            <w:proofErr w:type="spellEnd"/>
            <w:r w:rsidRPr="00EB0F17">
              <w:rPr>
                <w:rFonts w:ascii="Arial" w:hAnsi="Arial" w:cs="Arial"/>
                <w:sz w:val="20"/>
                <w:szCs w:val="20"/>
              </w:rPr>
              <w:t xml:space="preserve"> kolmanda isiku</w:t>
            </w:r>
            <w:r>
              <w:rPr>
                <w:rFonts w:ascii="Arial" w:hAnsi="Arial" w:cs="Arial"/>
                <w:sz w:val="20"/>
                <w:szCs w:val="20"/>
              </w:rPr>
              <w:t xml:space="preserve"> </w:t>
            </w:r>
            <w:proofErr w:type="spellStart"/>
            <w:r w:rsidRPr="00EB0F17">
              <w:rPr>
                <w:rFonts w:ascii="Arial" w:hAnsi="Arial" w:cs="Arial"/>
                <w:sz w:val="20"/>
                <w:szCs w:val="20"/>
              </w:rPr>
              <w:t>õigustatud</w:t>
            </w:r>
            <w:proofErr w:type="spellEnd"/>
            <w:r w:rsidRPr="00EB0F17">
              <w:rPr>
                <w:rFonts w:ascii="Arial" w:hAnsi="Arial" w:cs="Arial"/>
                <w:sz w:val="20"/>
                <w:szCs w:val="20"/>
              </w:rPr>
              <w:t xml:space="preserve"> huvides).</w:t>
            </w:r>
            <w:r>
              <w:rPr>
                <w:rFonts w:ascii="Arial" w:hAnsi="Arial" w:cs="Arial"/>
                <w:sz w:val="20"/>
                <w:szCs w:val="20"/>
              </w:rPr>
              <w:t xml:space="preserve"> </w:t>
            </w:r>
            <w:r w:rsidRPr="00EB0F17">
              <w:rPr>
                <w:rFonts w:ascii="Arial" w:hAnsi="Arial" w:cs="Arial"/>
                <w:sz w:val="20"/>
                <w:szCs w:val="20"/>
              </w:rPr>
              <w:t xml:space="preserve">Seega ei toimu vastav tegevus krediidivahendusteenuse raamides, mille osas </w:t>
            </w:r>
            <w:proofErr w:type="spellStart"/>
            <w:r w:rsidRPr="00EB0F17">
              <w:rPr>
                <w:rFonts w:ascii="Arial" w:hAnsi="Arial" w:cs="Arial"/>
                <w:sz w:val="20"/>
                <w:szCs w:val="20"/>
              </w:rPr>
              <w:t>ülal</w:t>
            </w:r>
            <w:proofErr w:type="spellEnd"/>
            <w:r>
              <w:rPr>
                <w:rFonts w:ascii="Arial" w:hAnsi="Arial" w:cs="Arial"/>
                <w:sz w:val="20"/>
                <w:szCs w:val="20"/>
              </w:rPr>
              <w:t xml:space="preserve"> </w:t>
            </w:r>
            <w:proofErr w:type="spellStart"/>
            <w:r w:rsidRPr="00EB0F17">
              <w:rPr>
                <w:rFonts w:ascii="Arial" w:hAnsi="Arial" w:cs="Arial"/>
                <w:sz w:val="20"/>
                <w:szCs w:val="20"/>
              </w:rPr>
              <w:t>eelnõu</w:t>
            </w:r>
            <w:proofErr w:type="spellEnd"/>
            <w:r w:rsidRPr="00EB0F17">
              <w:rPr>
                <w:rFonts w:ascii="Arial" w:hAnsi="Arial" w:cs="Arial"/>
                <w:sz w:val="20"/>
                <w:szCs w:val="20"/>
              </w:rPr>
              <w:t xml:space="preserve"> </w:t>
            </w:r>
            <w:proofErr w:type="spellStart"/>
            <w:r w:rsidRPr="00EB0F17">
              <w:rPr>
                <w:rFonts w:ascii="Arial" w:hAnsi="Arial" w:cs="Arial"/>
                <w:sz w:val="20"/>
                <w:szCs w:val="20"/>
              </w:rPr>
              <w:t>täiendamise</w:t>
            </w:r>
            <w:proofErr w:type="spellEnd"/>
            <w:r w:rsidRPr="00EB0F17">
              <w:rPr>
                <w:rFonts w:ascii="Arial" w:hAnsi="Arial" w:cs="Arial"/>
                <w:sz w:val="20"/>
                <w:szCs w:val="20"/>
              </w:rPr>
              <w:t xml:space="preserve"> vajaduse krediidivahendajate suhtes eraldi </w:t>
            </w:r>
            <w:proofErr w:type="spellStart"/>
            <w:r w:rsidRPr="00EB0F17">
              <w:rPr>
                <w:rFonts w:ascii="Arial" w:hAnsi="Arial" w:cs="Arial"/>
                <w:sz w:val="20"/>
                <w:szCs w:val="20"/>
              </w:rPr>
              <w:t>välja</w:t>
            </w:r>
            <w:proofErr w:type="spellEnd"/>
            <w:r w:rsidRPr="00EB0F17">
              <w:rPr>
                <w:rFonts w:ascii="Arial" w:hAnsi="Arial" w:cs="Arial"/>
                <w:sz w:val="20"/>
                <w:szCs w:val="20"/>
              </w:rPr>
              <w:t xml:space="preserve"> </w:t>
            </w:r>
            <w:proofErr w:type="spellStart"/>
            <w:r w:rsidRPr="00EB0F17">
              <w:rPr>
                <w:rFonts w:ascii="Arial" w:hAnsi="Arial" w:cs="Arial"/>
                <w:sz w:val="20"/>
                <w:szCs w:val="20"/>
              </w:rPr>
              <w:t>tõime</w:t>
            </w:r>
            <w:proofErr w:type="spellEnd"/>
            <w:r w:rsidRPr="00EB0F17">
              <w:rPr>
                <w:rFonts w:ascii="Arial" w:hAnsi="Arial" w:cs="Arial"/>
                <w:sz w:val="20"/>
                <w:szCs w:val="20"/>
              </w:rPr>
              <w:t>.</w:t>
            </w:r>
          </w:p>
          <w:p w14:paraId="74E7CBF3" w14:textId="63FCE5F3" w:rsidR="0055439E" w:rsidRPr="003D7AC5" w:rsidRDefault="0055439E" w:rsidP="003D7AC5">
            <w:pPr>
              <w:jc w:val="both"/>
              <w:rPr>
                <w:rFonts w:ascii="Arial" w:hAnsi="Arial" w:cs="Arial"/>
                <w:sz w:val="20"/>
                <w:szCs w:val="20"/>
              </w:rPr>
            </w:pPr>
            <w:r w:rsidRPr="00EB0F17">
              <w:rPr>
                <w:rFonts w:ascii="Arial" w:hAnsi="Arial" w:cs="Arial"/>
                <w:sz w:val="20"/>
                <w:szCs w:val="20"/>
              </w:rPr>
              <w:t xml:space="preserve">Teenuse osutamiseks tuleb koguda </w:t>
            </w:r>
            <w:proofErr w:type="spellStart"/>
            <w:r w:rsidRPr="00EB0F17">
              <w:rPr>
                <w:rFonts w:ascii="Arial" w:hAnsi="Arial" w:cs="Arial"/>
                <w:sz w:val="20"/>
                <w:szCs w:val="20"/>
              </w:rPr>
              <w:t>krediidiinfot</w:t>
            </w:r>
            <w:proofErr w:type="spellEnd"/>
            <w:r w:rsidRPr="00EB0F17">
              <w:rPr>
                <w:rFonts w:ascii="Arial" w:hAnsi="Arial" w:cs="Arial"/>
                <w:sz w:val="20"/>
                <w:szCs w:val="20"/>
              </w:rPr>
              <w:t xml:space="preserve"> nii tarbijalt endalt kui erinevate</w:t>
            </w:r>
            <w:r>
              <w:rPr>
                <w:rFonts w:ascii="Arial" w:hAnsi="Arial" w:cs="Arial"/>
                <w:sz w:val="20"/>
                <w:szCs w:val="20"/>
              </w:rPr>
              <w:t xml:space="preserve"> </w:t>
            </w:r>
            <w:r w:rsidRPr="00EB0F17">
              <w:rPr>
                <w:rFonts w:ascii="Arial" w:hAnsi="Arial" w:cs="Arial"/>
                <w:sz w:val="20"/>
                <w:szCs w:val="20"/>
              </w:rPr>
              <w:t xml:space="preserve">riikide </w:t>
            </w:r>
            <w:proofErr w:type="spellStart"/>
            <w:r w:rsidRPr="00EB0F17">
              <w:rPr>
                <w:rFonts w:ascii="Arial" w:hAnsi="Arial" w:cs="Arial"/>
                <w:sz w:val="20"/>
                <w:szCs w:val="20"/>
              </w:rPr>
              <w:t>krediidibüroodest</w:t>
            </w:r>
            <w:proofErr w:type="spellEnd"/>
            <w:r w:rsidRPr="00EB0F17">
              <w:rPr>
                <w:rFonts w:ascii="Arial" w:hAnsi="Arial" w:cs="Arial"/>
                <w:sz w:val="20"/>
                <w:szCs w:val="20"/>
              </w:rPr>
              <w:t xml:space="preserve"> ja andmekogudest – sh Eestis </w:t>
            </w:r>
            <w:proofErr w:type="spellStart"/>
            <w:r w:rsidRPr="00EB0F17">
              <w:rPr>
                <w:rFonts w:ascii="Arial" w:hAnsi="Arial" w:cs="Arial"/>
                <w:sz w:val="20"/>
                <w:szCs w:val="20"/>
              </w:rPr>
              <w:t>täna</w:t>
            </w:r>
            <w:proofErr w:type="spellEnd"/>
            <w:r w:rsidRPr="00EB0F17">
              <w:rPr>
                <w:rFonts w:ascii="Arial" w:hAnsi="Arial" w:cs="Arial"/>
                <w:sz w:val="20"/>
                <w:szCs w:val="20"/>
              </w:rPr>
              <w:t xml:space="preserve"> tegutsevatelt</w:t>
            </w:r>
            <w:r>
              <w:rPr>
                <w:rFonts w:ascii="Arial" w:hAnsi="Arial" w:cs="Arial"/>
                <w:sz w:val="20"/>
                <w:szCs w:val="20"/>
              </w:rPr>
              <w:t xml:space="preserve"> </w:t>
            </w:r>
            <w:proofErr w:type="spellStart"/>
            <w:r w:rsidRPr="00EB0F17">
              <w:rPr>
                <w:rFonts w:ascii="Arial" w:hAnsi="Arial" w:cs="Arial"/>
                <w:sz w:val="20"/>
                <w:szCs w:val="20"/>
              </w:rPr>
              <w:lastRenderedPageBreak/>
              <w:t>maksehäireregistritelt</w:t>
            </w:r>
            <w:proofErr w:type="spellEnd"/>
            <w:r w:rsidRPr="00EB0F17">
              <w:rPr>
                <w:rFonts w:ascii="Arial" w:hAnsi="Arial" w:cs="Arial"/>
                <w:sz w:val="20"/>
                <w:szCs w:val="20"/>
              </w:rPr>
              <w:t xml:space="preserve">. Loodav rahvusvaheline </w:t>
            </w:r>
            <w:r>
              <w:rPr>
                <w:rFonts w:ascii="Arial" w:hAnsi="Arial" w:cs="Arial"/>
                <w:sz w:val="20"/>
                <w:szCs w:val="20"/>
              </w:rPr>
              <w:t>f</w:t>
            </w:r>
            <w:r w:rsidRPr="00EB0F17">
              <w:rPr>
                <w:rFonts w:ascii="Arial" w:hAnsi="Arial" w:cs="Arial"/>
                <w:sz w:val="20"/>
                <w:szCs w:val="20"/>
              </w:rPr>
              <w:t xml:space="preserve">inantsidentiteet </w:t>
            </w:r>
            <w:proofErr w:type="spellStart"/>
            <w:r w:rsidRPr="00EB0F17">
              <w:rPr>
                <w:rFonts w:ascii="Arial" w:hAnsi="Arial" w:cs="Arial"/>
                <w:sz w:val="20"/>
                <w:szCs w:val="20"/>
              </w:rPr>
              <w:t>hõlmab</w:t>
            </w:r>
            <w:proofErr w:type="spellEnd"/>
            <w:r>
              <w:rPr>
                <w:rFonts w:ascii="Arial" w:hAnsi="Arial" w:cs="Arial"/>
                <w:sz w:val="20"/>
                <w:szCs w:val="20"/>
              </w:rPr>
              <w:t xml:space="preserve"> </w:t>
            </w:r>
            <w:r w:rsidRPr="003D7AC5">
              <w:rPr>
                <w:rFonts w:ascii="Arial" w:hAnsi="Arial" w:cs="Arial"/>
                <w:sz w:val="20"/>
                <w:szCs w:val="20"/>
              </w:rPr>
              <w:t>erinevatest allikatest (sh ka eri riikidest) kogutud krediiditeavet ja</w:t>
            </w:r>
            <w:r>
              <w:rPr>
                <w:rFonts w:ascii="Arial" w:hAnsi="Arial" w:cs="Arial"/>
                <w:sz w:val="20"/>
                <w:szCs w:val="20"/>
              </w:rPr>
              <w:t xml:space="preserve"> </w:t>
            </w:r>
            <w:proofErr w:type="spellStart"/>
            <w:r w:rsidRPr="003D7AC5">
              <w:rPr>
                <w:rFonts w:ascii="Arial" w:hAnsi="Arial" w:cs="Arial"/>
                <w:sz w:val="20"/>
                <w:szCs w:val="20"/>
              </w:rPr>
              <w:t>krediidivõimelisuse</w:t>
            </w:r>
            <w:proofErr w:type="spellEnd"/>
            <w:r w:rsidRPr="003D7AC5">
              <w:rPr>
                <w:rFonts w:ascii="Arial" w:hAnsi="Arial" w:cs="Arial"/>
                <w:sz w:val="20"/>
                <w:szCs w:val="20"/>
              </w:rPr>
              <w:t xml:space="preserve"> hinnanguid. Pakutava teenuse raames oleks tarbijal </w:t>
            </w:r>
            <w:proofErr w:type="spellStart"/>
            <w:r w:rsidRPr="003D7AC5">
              <w:rPr>
                <w:rFonts w:ascii="Arial" w:hAnsi="Arial" w:cs="Arial"/>
                <w:sz w:val="20"/>
                <w:szCs w:val="20"/>
              </w:rPr>
              <w:t>võimalik</w:t>
            </w:r>
            <w:proofErr w:type="spellEnd"/>
          </w:p>
          <w:p w14:paraId="015E436F" w14:textId="68ED0D92" w:rsidR="0055439E" w:rsidRPr="003D7AC5" w:rsidRDefault="0055439E" w:rsidP="003D7AC5">
            <w:pPr>
              <w:jc w:val="both"/>
              <w:rPr>
                <w:rFonts w:ascii="Arial" w:hAnsi="Arial" w:cs="Arial"/>
                <w:sz w:val="20"/>
                <w:szCs w:val="20"/>
              </w:rPr>
            </w:pPr>
            <w:r w:rsidRPr="003D7AC5">
              <w:rPr>
                <w:rFonts w:ascii="Arial" w:hAnsi="Arial" w:cs="Arial"/>
                <w:sz w:val="20"/>
                <w:szCs w:val="20"/>
              </w:rPr>
              <w:t xml:space="preserve">enda rahvusvahelist </w:t>
            </w:r>
            <w:r>
              <w:rPr>
                <w:rFonts w:ascii="Arial" w:hAnsi="Arial" w:cs="Arial"/>
                <w:sz w:val="20"/>
                <w:szCs w:val="20"/>
              </w:rPr>
              <w:t>f</w:t>
            </w:r>
            <w:r w:rsidRPr="003D7AC5">
              <w:rPr>
                <w:rFonts w:ascii="Arial" w:hAnsi="Arial" w:cs="Arial"/>
                <w:sz w:val="20"/>
                <w:szCs w:val="20"/>
              </w:rPr>
              <w:t>inantsidentiteeti teenuse osutaja platvormi kaudu jagada</w:t>
            </w:r>
            <w:r>
              <w:rPr>
                <w:rFonts w:ascii="Arial" w:hAnsi="Arial" w:cs="Arial"/>
                <w:sz w:val="20"/>
                <w:szCs w:val="20"/>
              </w:rPr>
              <w:t xml:space="preserve"> </w:t>
            </w:r>
            <w:r w:rsidRPr="003D7AC5">
              <w:rPr>
                <w:rFonts w:ascii="Arial" w:hAnsi="Arial" w:cs="Arial"/>
                <w:sz w:val="20"/>
                <w:szCs w:val="20"/>
              </w:rPr>
              <w:t xml:space="preserve">krediiditaotlemise </w:t>
            </w:r>
            <w:proofErr w:type="spellStart"/>
            <w:r w:rsidRPr="003D7AC5">
              <w:rPr>
                <w:rFonts w:ascii="Arial" w:hAnsi="Arial" w:cs="Arial"/>
                <w:sz w:val="20"/>
                <w:szCs w:val="20"/>
              </w:rPr>
              <w:t>eesmärgil</w:t>
            </w:r>
            <w:proofErr w:type="spellEnd"/>
            <w:r w:rsidRPr="003D7AC5">
              <w:rPr>
                <w:rFonts w:ascii="Arial" w:hAnsi="Arial" w:cs="Arial"/>
                <w:sz w:val="20"/>
                <w:szCs w:val="20"/>
              </w:rPr>
              <w:t xml:space="preserve"> sh </w:t>
            </w:r>
            <w:proofErr w:type="spellStart"/>
            <w:r w:rsidRPr="003D7AC5">
              <w:rPr>
                <w:rFonts w:ascii="Arial" w:hAnsi="Arial" w:cs="Arial"/>
                <w:sz w:val="20"/>
                <w:szCs w:val="20"/>
              </w:rPr>
              <w:t>piiriüleste</w:t>
            </w:r>
            <w:proofErr w:type="spellEnd"/>
            <w:r w:rsidRPr="003D7AC5">
              <w:rPr>
                <w:rFonts w:ascii="Arial" w:hAnsi="Arial" w:cs="Arial"/>
                <w:sz w:val="20"/>
                <w:szCs w:val="20"/>
              </w:rPr>
              <w:t xml:space="preserve"> krediidiandjatega neilt krediidi</w:t>
            </w:r>
            <w:r>
              <w:rPr>
                <w:rFonts w:ascii="Arial" w:hAnsi="Arial" w:cs="Arial"/>
                <w:sz w:val="20"/>
                <w:szCs w:val="20"/>
              </w:rPr>
              <w:t xml:space="preserve"> </w:t>
            </w:r>
            <w:r w:rsidRPr="003D7AC5">
              <w:rPr>
                <w:rFonts w:ascii="Arial" w:hAnsi="Arial" w:cs="Arial"/>
                <w:sz w:val="20"/>
                <w:szCs w:val="20"/>
              </w:rPr>
              <w:t>taotlemiseks.</w:t>
            </w:r>
          </w:p>
          <w:p w14:paraId="39CF25FE" w14:textId="77777777" w:rsidR="0055439E" w:rsidRDefault="0055439E" w:rsidP="003D7AC5">
            <w:pPr>
              <w:jc w:val="both"/>
              <w:rPr>
                <w:rFonts w:ascii="Arial" w:hAnsi="Arial" w:cs="Arial"/>
                <w:sz w:val="20"/>
                <w:szCs w:val="20"/>
              </w:rPr>
            </w:pPr>
          </w:p>
          <w:p w14:paraId="02A9F2DD" w14:textId="0E71BAFE" w:rsidR="0055439E" w:rsidRDefault="0055439E" w:rsidP="003D7AC5">
            <w:pPr>
              <w:jc w:val="both"/>
              <w:rPr>
                <w:rFonts w:ascii="Arial" w:hAnsi="Arial" w:cs="Arial"/>
                <w:sz w:val="20"/>
                <w:szCs w:val="20"/>
              </w:rPr>
            </w:pPr>
            <w:r w:rsidRPr="003D7AC5">
              <w:rPr>
                <w:rFonts w:ascii="Arial" w:hAnsi="Arial" w:cs="Arial"/>
                <w:sz w:val="20"/>
                <w:szCs w:val="20"/>
              </w:rPr>
              <w:t xml:space="preserve">Sellised teenused lahendaks turul olulist probleemi. Kui vaadata </w:t>
            </w:r>
            <w:r>
              <w:rPr>
                <w:rFonts w:ascii="Arial" w:hAnsi="Arial" w:cs="Arial"/>
                <w:sz w:val="20"/>
                <w:szCs w:val="20"/>
              </w:rPr>
              <w:t>f</w:t>
            </w:r>
            <w:r w:rsidRPr="003D7AC5">
              <w:rPr>
                <w:rFonts w:ascii="Arial" w:hAnsi="Arial" w:cs="Arial"/>
                <w:sz w:val="20"/>
                <w:szCs w:val="20"/>
              </w:rPr>
              <w:t>inantssektorit ja</w:t>
            </w:r>
            <w:r>
              <w:rPr>
                <w:rFonts w:ascii="Arial" w:hAnsi="Arial" w:cs="Arial"/>
                <w:sz w:val="20"/>
                <w:szCs w:val="20"/>
              </w:rPr>
              <w:t xml:space="preserve"> </w:t>
            </w:r>
            <w:r w:rsidRPr="003D7AC5">
              <w:rPr>
                <w:rFonts w:ascii="Arial" w:hAnsi="Arial" w:cs="Arial"/>
                <w:sz w:val="20"/>
                <w:szCs w:val="20"/>
              </w:rPr>
              <w:t xml:space="preserve">eraisikutele suunatud laenuteenuseid, siis </w:t>
            </w:r>
            <w:proofErr w:type="spellStart"/>
            <w:r w:rsidRPr="003D7AC5">
              <w:rPr>
                <w:rFonts w:ascii="Arial" w:hAnsi="Arial" w:cs="Arial"/>
                <w:sz w:val="20"/>
                <w:szCs w:val="20"/>
              </w:rPr>
              <w:t>piiriülene</w:t>
            </w:r>
            <w:proofErr w:type="spellEnd"/>
            <w:r w:rsidRPr="003D7AC5">
              <w:rPr>
                <w:rFonts w:ascii="Arial" w:hAnsi="Arial" w:cs="Arial"/>
                <w:sz w:val="20"/>
                <w:szCs w:val="20"/>
              </w:rPr>
              <w:t xml:space="preserve"> teenuste pakkumine ja</w:t>
            </w:r>
            <w:r>
              <w:rPr>
                <w:rFonts w:ascii="Arial" w:hAnsi="Arial" w:cs="Arial"/>
                <w:sz w:val="20"/>
                <w:szCs w:val="20"/>
              </w:rPr>
              <w:t xml:space="preserve"> </w:t>
            </w:r>
            <w:proofErr w:type="spellStart"/>
            <w:r w:rsidRPr="003D7AC5">
              <w:rPr>
                <w:rFonts w:ascii="Arial" w:hAnsi="Arial" w:cs="Arial"/>
                <w:sz w:val="20"/>
                <w:szCs w:val="20"/>
              </w:rPr>
              <w:t>seetõttu</w:t>
            </w:r>
            <w:proofErr w:type="spellEnd"/>
            <w:r>
              <w:rPr>
                <w:rFonts w:ascii="Arial" w:hAnsi="Arial" w:cs="Arial"/>
                <w:sz w:val="20"/>
                <w:szCs w:val="20"/>
              </w:rPr>
              <w:t xml:space="preserve"> </w:t>
            </w:r>
            <w:r w:rsidRPr="003D7AC5">
              <w:rPr>
                <w:rFonts w:ascii="Arial" w:hAnsi="Arial" w:cs="Arial"/>
                <w:sz w:val="20"/>
                <w:szCs w:val="20"/>
              </w:rPr>
              <w:t xml:space="preserve">ka kapitali vaba liikumine ei toimi. EL-i liikmesriigi kodanikul </w:t>
            </w:r>
            <w:proofErr w:type="spellStart"/>
            <w:r w:rsidRPr="003D7AC5">
              <w:rPr>
                <w:rFonts w:ascii="Arial" w:hAnsi="Arial" w:cs="Arial"/>
                <w:sz w:val="20"/>
                <w:szCs w:val="20"/>
              </w:rPr>
              <w:t>võib</w:t>
            </w:r>
            <w:proofErr w:type="spellEnd"/>
            <w:r w:rsidRPr="003D7AC5">
              <w:rPr>
                <w:rFonts w:ascii="Arial" w:hAnsi="Arial" w:cs="Arial"/>
                <w:sz w:val="20"/>
                <w:szCs w:val="20"/>
              </w:rPr>
              <w:t xml:space="preserve"> olla</w:t>
            </w:r>
            <w:r>
              <w:rPr>
                <w:rFonts w:ascii="Arial" w:hAnsi="Arial" w:cs="Arial"/>
                <w:sz w:val="20"/>
                <w:szCs w:val="20"/>
              </w:rPr>
              <w:t xml:space="preserve"> </w:t>
            </w:r>
            <w:r w:rsidRPr="003D7AC5">
              <w:rPr>
                <w:rFonts w:ascii="Arial" w:hAnsi="Arial" w:cs="Arial"/>
                <w:sz w:val="20"/>
                <w:szCs w:val="20"/>
              </w:rPr>
              <w:t>tugev krediidiajalugu oma koduriigis, kuid liikudes teise riiki on ta krediidiandja</w:t>
            </w:r>
            <w:r>
              <w:rPr>
                <w:rFonts w:ascii="Arial" w:hAnsi="Arial" w:cs="Arial"/>
                <w:sz w:val="20"/>
                <w:szCs w:val="20"/>
              </w:rPr>
              <w:t xml:space="preserve"> </w:t>
            </w:r>
            <w:r w:rsidRPr="003D7AC5">
              <w:rPr>
                <w:rFonts w:ascii="Arial" w:hAnsi="Arial" w:cs="Arial"/>
                <w:sz w:val="20"/>
                <w:szCs w:val="20"/>
              </w:rPr>
              <w:t>silmis sisuliselt mittekeegi ehk kaotab oma krediidistaatuse.</w:t>
            </w:r>
          </w:p>
          <w:p w14:paraId="17ED46A7" w14:textId="77777777" w:rsidR="0055439E" w:rsidRPr="003D7AC5" w:rsidRDefault="0055439E" w:rsidP="003D7AC5">
            <w:pPr>
              <w:jc w:val="both"/>
              <w:rPr>
                <w:rFonts w:ascii="Arial" w:hAnsi="Arial" w:cs="Arial"/>
                <w:sz w:val="20"/>
                <w:szCs w:val="20"/>
              </w:rPr>
            </w:pPr>
          </w:p>
          <w:p w14:paraId="07BE1FF6" w14:textId="2A35215B" w:rsidR="0055439E" w:rsidRDefault="0055439E" w:rsidP="003D7AC5">
            <w:pPr>
              <w:jc w:val="both"/>
              <w:rPr>
                <w:rFonts w:ascii="Arial" w:hAnsi="Arial" w:cs="Arial"/>
                <w:sz w:val="20"/>
                <w:szCs w:val="20"/>
              </w:rPr>
            </w:pPr>
            <w:r w:rsidRPr="003D7AC5">
              <w:rPr>
                <w:rFonts w:ascii="Arial" w:hAnsi="Arial" w:cs="Arial"/>
                <w:sz w:val="20"/>
                <w:szCs w:val="20"/>
              </w:rPr>
              <w:t xml:space="preserve">Krediidiasutuste jaoks on </w:t>
            </w:r>
            <w:proofErr w:type="spellStart"/>
            <w:r w:rsidRPr="003D7AC5">
              <w:rPr>
                <w:rFonts w:ascii="Arial" w:hAnsi="Arial" w:cs="Arial"/>
                <w:sz w:val="20"/>
                <w:szCs w:val="20"/>
              </w:rPr>
              <w:t>välisriigist</w:t>
            </w:r>
            <w:proofErr w:type="spellEnd"/>
            <w:r w:rsidRPr="003D7AC5">
              <w:rPr>
                <w:rFonts w:ascii="Arial" w:hAnsi="Arial" w:cs="Arial"/>
                <w:sz w:val="20"/>
                <w:szCs w:val="20"/>
              </w:rPr>
              <w:t xml:space="preserve"> </w:t>
            </w:r>
            <w:proofErr w:type="spellStart"/>
            <w:r w:rsidRPr="003D7AC5">
              <w:rPr>
                <w:rFonts w:ascii="Arial" w:hAnsi="Arial" w:cs="Arial"/>
                <w:sz w:val="20"/>
                <w:szCs w:val="20"/>
              </w:rPr>
              <w:t>pärit</w:t>
            </w:r>
            <w:proofErr w:type="spellEnd"/>
            <w:r w:rsidRPr="003D7AC5">
              <w:rPr>
                <w:rFonts w:ascii="Arial" w:hAnsi="Arial" w:cs="Arial"/>
                <w:sz w:val="20"/>
                <w:szCs w:val="20"/>
              </w:rPr>
              <w:t xml:space="preserve"> isikuga seotud krediidirisk </w:t>
            </w:r>
            <w:proofErr w:type="spellStart"/>
            <w:r w:rsidRPr="003D7AC5">
              <w:rPr>
                <w:rFonts w:ascii="Arial" w:hAnsi="Arial" w:cs="Arial"/>
                <w:sz w:val="20"/>
                <w:szCs w:val="20"/>
              </w:rPr>
              <w:t>kõrge</w:t>
            </w:r>
            <w:proofErr w:type="spellEnd"/>
            <w:r w:rsidRPr="003D7AC5">
              <w:rPr>
                <w:rFonts w:ascii="Arial" w:hAnsi="Arial" w:cs="Arial"/>
                <w:sz w:val="20"/>
                <w:szCs w:val="20"/>
              </w:rPr>
              <w:t>,</w:t>
            </w:r>
            <w:r>
              <w:rPr>
                <w:rFonts w:ascii="Arial" w:hAnsi="Arial" w:cs="Arial"/>
                <w:sz w:val="20"/>
                <w:szCs w:val="20"/>
              </w:rPr>
              <w:t xml:space="preserve"> </w:t>
            </w:r>
            <w:proofErr w:type="spellStart"/>
            <w:r w:rsidRPr="003D7AC5">
              <w:rPr>
                <w:rFonts w:ascii="Arial" w:hAnsi="Arial" w:cs="Arial"/>
                <w:sz w:val="20"/>
                <w:szCs w:val="20"/>
              </w:rPr>
              <w:t>mistõttu</w:t>
            </w:r>
            <w:proofErr w:type="spellEnd"/>
            <w:r w:rsidRPr="003D7AC5">
              <w:rPr>
                <w:rFonts w:ascii="Arial" w:hAnsi="Arial" w:cs="Arial"/>
                <w:sz w:val="20"/>
                <w:szCs w:val="20"/>
              </w:rPr>
              <w:t xml:space="preserve"> hoidutakse </w:t>
            </w:r>
            <w:proofErr w:type="spellStart"/>
            <w:r w:rsidRPr="003D7AC5">
              <w:rPr>
                <w:rFonts w:ascii="Arial" w:hAnsi="Arial" w:cs="Arial"/>
                <w:sz w:val="20"/>
                <w:szCs w:val="20"/>
              </w:rPr>
              <w:t>välisriigist</w:t>
            </w:r>
            <w:proofErr w:type="spellEnd"/>
            <w:r w:rsidRPr="003D7AC5">
              <w:rPr>
                <w:rFonts w:ascii="Arial" w:hAnsi="Arial" w:cs="Arial"/>
                <w:sz w:val="20"/>
                <w:szCs w:val="20"/>
              </w:rPr>
              <w:t xml:space="preserve"> </w:t>
            </w:r>
            <w:proofErr w:type="spellStart"/>
            <w:r w:rsidRPr="003D7AC5">
              <w:rPr>
                <w:rFonts w:ascii="Arial" w:hAnsi="Arial" w:cs="Arial"/>
                <w:sz w:val="20"/>
                <w:szCs w:val="20"/>
              </w:rPr>
              <w:t>pärit</w:t>
            </w:r>
            <w:proofErr w:type="spellEnd"/>
            <w:r w:rsidRPr="003D7AC5">
              <w:rPr>
                <w:rFonts w:ascii="Arial" w:hAnsi="Arial" w:cs="Arial"/>
                <w:sz w:val="20"/>
                <w:szCs w:val="20"/>
              </w:rPr>
              <w:t xml:space="preserve"> isikutele krediiti </w:t>
            </w:r>
            <w:proofErr w:type="spellStart"/>
            <w:r w:rsidRPr="003D7AC5">
              <w:rPr>
                <w:rFonts w:ascii="Arial" w:hAnsi="Arial" w:cs="Arial"/>
                <w:sz w:val="20"/>
                <w:szCs w:val="20"/>
              </w:rPr>
              <w:t>võimaldamast</w:t>
            </w:r>
            <w:proofErr w:type="spellEnd"/>
            <w:r w:rsidRPr="003D7AC5">
              <w:rPr>
                <w:rFonts w:ascii="Arial" w:hAnsi="Arial" w:cs="Arial"/>
                <w:sz w:val="20"/>
                <w:szCs w:val="20"/>
              </w:rPr>
              <w:t xml:space="preserve"> </w:t>
            </w:r>
            <w:proofErr w:type="spellStart"/>
            <w:r w:rsidRPr="003D7AC5">
              <w:rPr>
                <w:rFonts w:ascii="Arial" w:hAnsi="Arial" w:cs="Arial"/>
                <w:sz w:val="20"/>
                <w:szCs w:val="20"/>
              </w:rPr>
              <w:t>või</w:t>
            </w:r>
            <w:proofErr w:type="spellEnd"/>
            <w:r w:rsidRPr="003D7AC5">
              <w:rPr>
                <w:rFonts w:ascii="Arial" w:hAnsi="Arial" w:cs="Arial"/>
                <w:sz w:val="20"/>
                <w:szCs w:val="20"/>
              </w:rPr>
              <w:t xml:space="preserve"> teatud</w:t>
            </w:r>
            <w:r>
              <w:rPr>
                <w:rFonts w:ascii="Arial" w:hAnsi="Arial" w:cs="Arial"/>
                <w:sz w:val="20"/>
                <w:szCs w:val="20"/>
              </w:rPr>
              <w:t xml:space="preserve"> </w:t>
            </w:r>
            <w:r w:rsidRPr="003D7AC5">
              <w:rPr>
                <w:rFonts w:ascii="Arial" w:hAnsi="Arial" w:cs="Arial"/>
                <w:sz w:val="20"/>
                <w:szCs w:val="20"/>
              </w:rPr>
              <w:t xml:space="preserve">juhtudel </w:t>
            </w:r>
            <w:proofErr w:type="spellStart"/>
            <w:r w:rsidRPr="003D7AC5">
              <w:rPr>
                <w:rFonts w:ascii="Arial" w:hAnsi="Arial" w:cs="Arial"/>
                <w:sz w:val="20"/>
                <w:szCs w:val="20"/>
              </w:rPr>
              <w:t>võimaldatakse</w:t>
            </w:r>
            <w:proofErr w:type="spellEnd"/>
            <w:r w:rsidRPr="003D7AC5">
              <w:rPr>
                <w:rFonts w:ascii="Arial" w:hAnsi="Arial" w:cs="Arial"/>
                <w:sz w:val="20"/>
                <w:szCs w:val="20"/>
              </w:rPr>
              <w:t xml:space="preserve"> seda </w:t>
            </w:r>
            <w:proofErr w:type="spellStart"/>
            <w:r w:rsidRPr="003D7AC5">
              <w:rPr>
                <w:rFonts w:ascii="Arial" w:hAnsi="Arial" w:cs="Arial"/>
                <w:sz w:val="20"/>
                <w:szCs w:val="20"/>
              </w:rPr>
              <w:t>väga</w:t>
            </w:r>
            <w:proofErr w:type="spellEnd"/>
            <w:r w:rsidRPr="003D7AC5">
              <w:rPr>
                <w:rFonts w:ascii="Arial" w:hAnsi="Arial" w:cs="Arial"/>
                <w:sz w:val="20"/>
                <w:szCs w:val="20"/>
              </w:rPr>
              <w:t xml:space="preserve"> </w:t>
            </w:r>
            <w:proofErr w:type="spellStart"/>
            <w:r w:rsidRPr="003D7AC5">
              <w:rPr>
                <w:rFonts w:ascii="Arial" w:hAnsi="Arial" w:cs="Arial"/>
                <w:sz w:val="20"/>
                <w:szCs w:val="20"/>
              </w:rPr>
              <w:t>kõrge</w:t>
            </w:r>
            <w:proofErr w:type="spellEnd"/>
            <w:r w:rsidRPr="003D7AC5">
              <w:rPr>
                <w:rFonts w:ascii="Arial" w:hAnsi="Arial" w:cs="Arial"/>
                <w:sz w:val="20"/>
                <w:szCs w:val="20"/>
              </w:rPr>
              <w:t xml:space="preserve"> intressiga. See tuleneb krediidiotsuste</w:t>
            </w:r>
            <w:r>
              <w:rPr>
                <w:rFonts w:ascii="Arial" w:hAnsi="Arial" w:cs="Arial"/>
                <w:sz w:val="20"/>
                <w:szCs w:val="20"/>
              </w:rPr>
              <w:t xml:space="preserve"> </w:t>
            </w:r>
            <w:r w:rsidRPr="003D7AC5">
              <w:rPr>
                <w:rFonts w:ascii="Arial" w:hAnsi="Arial" w:cs="Arial"/>
                <w:sz w:val="20"/>
                <w:szCs w:val="20"/>
              </w:rPr>
              <w:t xml:space="preserve">aluseks </w:t>
            </w:r>
            <w:proofErr w:type="spellStart"/>
            <w:r w:rsidRPr="003D7AC5">
              <w:rPr>
                <w:rFonts w:ascii="Arial" w:hAnsi="Arial" w:cs="Arial"/>
                <w:sz w:val="20"/>
                <w:szCs w:val="20"/>
              </w:rPr>
              <w:t>võetavate</w:t>
            </w:r>
            <w:proofErr w:type="spellEnd"/>
            <w:r w:rsidRPr="003D7AC5">
              <w:rPr>
                <w:rFonts w:ascii="Arial" w:hAnsi="Arial" w:cs="Arial"/>
                <w:sz w:val="20"/>
                <w:szCs w:val="20"/>
              </w:rPr>
              <w:t xml:space="preserve"> andmete kogumise killustatusest.</w:t>
            </w:r>
          </w:p>
          <w:p w14:paraId="5A030F80" w14:textId="77777777" w:rsidR="0055439E" w:rsidRPr="003D7AC5" w:rsidRDefault="0055439E" w:rsidP="003D7AC5">
            <w:pPr>
              <w:jc w:val="both"/>
              <w:rPr>
                <w:rFonts w:ascii="Arial" w:hAnsi="Arial" w:cs="Arial"/>
                <w:sz w:val="20"/>
                <w:szCs w:val="20"/>
              </w:rPr>
            </w:pPr>
          </w:p>
          <w:p w14:paraId="0F9C55B5" w14:textId="2DF3B305" w:rsidR="0055439E" w:rsidRPr="003D7AC5" w:rsidRDefault="0055439E" w:rsidP="003D7AC5">
            <w:pPr>
              <w:jc w:val="both"/>
              <w:rPr>
                <w:rFonts w:ascii="Arial" w:hAnsi="Arial" w:cs="Arial"/>
                <w:sz w:val="20"/>
                <w:szCs w:val="20"/>
              </w:rPr>
            </w:pPr>
            <w:r w:rsidRPr="003D7AC5">
              <w:rPr>
                <w:rFonts w:ascii="Arial" w:hAnsi="Arial" w:cs="Arial"/>
                <w:sz w:val="20"/>
                <w:szCs w:val="20"/>
              </w:rPr>
              <w:t>Lepinguriikides tegutsevad erinevate mandaatide (sh era- ja avalik sektor) alusel</w:t>
            </w:r>
            <w:r>
              <w:rPr>
                <w:rFonts w:ascii="Arial" w:hAnsi="Arial" w:cs="Arial"/>
                <w:sz w:val="20"/>
                <w:szCs w:val="20"/>
              </w:rPr>
              <w:t xml:space="preserve"> </w:t>
            </w:r>
            <w:r w:rsidRPr="003D7AC5">
              <w:rPr>
                <w:rFonts w:ascii="Arial" w:hAnsi="Arial" w:cs="Arial"/>
                <w:sz w:val="20"/>
                <w:szCs w:val="20"/>
              </w:rPr>
              <w:t xml:space="preserve">erinevad </w:t>
            </w:r>
            <w:proofErr w:type="spellStart"/>
            <w:r w:rsidRPr="003D7AC5">
              <w:rPr>
                <w:rFonts w:ascii="Arial" w:hAnsi="Arial" w:cs="Arial"/>
                <w:sz w:val="20"/>
                <w:szCs w:val="20"/>
              </w:rPr>
              <w:t>krediidibürood</w:t>
            </w:r>
            <w:proofErr w:type="spellEnd"/>
            <w:r w:rsidRPr="003D7AC5">
              <w:rPr>
                <w:rFonts w:ascii="Arial" w:hAnsi="Arial" w:cs="Arial"/>
                <w:sz w:val="20"/>
                <w:szCs w:val="20"/>
              </w:rPr>
              <w:t>, mis koguvad andmeid erineva struktuuriga ning ei jaga</w:t>
            </w:r>
            <w:r>
              <w:rPr>
                <w:rFonts w:ascii="Arial" w:hAnsi="Arial" w:cs="Arial"/>
                <w:sz w:val="20"/>
                <w:szCs w:val="20"/>
              </w:rPr>
              <w:t xml:space="preserve"> </w:t>
            </w:r>
            <w:r w:rsidRPr="003D7AC5">
              <w:rPr>
                <w:rFonts w:ascii="Arial" w:hAnsi="Arial" w:cs="Arial"/>
                <w:sz w:val="20"/>
                <w:szCs w:val="20"/>
              </w:rPr>
              <w:t>omavahel kogutud krediidiandmeid. Selle tulemusena on krediidiasutustel ka</w:t>
            </w:r>
            <w:r>
              <w:rPr>
                <w:rFonts w:ascii="Arial" w:hAnsi="Arial" w:cs="Arial"/>
                <w:sz w:val="20"/>
                <w:szCs w:val="20"/>
              </w:rPr>
              <w:t xml:space="preserve"> </w:t>
            </w:r>
            <w:r w:rsidRPr="003D7AC5">
              <w:rPr>
                <w:rFonts w:ascii="Arial" w:hAnsi="Arial" w:cs="Arial"/>
                <w:sz w:val="20"/>
                <w:szCs w:val="20"/>
              </w:rPr>
              <w:t xml:space="preserve">keeruline </w:t>
            </w:r>
            <w:proofErr w:type="spellStart"/>
            <w:r w:rsidRPr="003D7AC5">
              <w:rPr>
                <w:rFonts w:ascii="Arial" w:hAnsi="Arial" w:cs="Arial"/>
                <w:sz w:val="20"/>
                <w:szCs w:val="20"/>
              </w:rPr>
              <w:t>välisriigist</w:t>
            </w:r>
            <w:proofErr w:type="spellEnd"/>
            <w:r w:rsidRPr="003D7AC5">
              <w:rPr>
                <w:rFonts w:ascii="Arial" w:hAnsi="Arial" w:cs="Arial"/>
                <w:sz w:val="20"/>
                <w:szCs w:val="20"/>
              </w:rPr>
              <w:t xml:space="preserve"> </w:t>
            </w:r>
            <w:proofErr w:type="spellStart"/>
            <w:r w:rsidRPr="003D7AC5">
              <w:rPr>
                <w:rFonts w:ascii="Arial" w:hAnsi="Arial" w:cs="Arial"/>
                <w:sz w:val="20"/>
                <w:szCs w:val="20"/>
              </w:rPr>
              <w:t>pärinevat</w:t>
            </w:r>
            <w:proofErr w:type="spellEnd"/>
            <w:r w:rsidRPr="003D7AC5">
              <w:rPr>
                <w:rFonts w:ascii="Arial" w:hAnsi="Arial" w:cs="Arial"/>
                <w:sz w:val="20"/>
                <w:szCs w:val="20"/>
              </w:rPr>
              <w:t xml:space="preserve"> isikut </w:t>
            </w:r>
            <w:r>
              <w:rPr>
                <w:rFonts w:ascii="Arial" w:hAnsi="Arial" w:cs="Arial"/>
                <w:sz w:val="20"/>
                <w:szCs w:val="20"/>
              </w:rPr>
              <w:t>f</w:t>
            </w:r>
            <w:r w:rsidRPr="003D7AC5">
              <w:rPr>
                <w:rFonts w:ascii="Arial" w:hAnsi="Arial" w:cs="Arial"/>
                <w:sz w:val="20"/>
                <w:szCs w:val="20"/>
              </w:rPr>
              <w:t>inantseerida. Isegi kui krediidiasutus sooviks</w:t>
            </w:r>
            <w:r>
              <w:rPr>
                <w:rFonts w:ascii="Arial" w:hAnsi="Arial" w:cs="Arial"/>
                <w:sz w:val="20"/>
                <w:szCs w:val="20"/>
              </w:rPr>
              <w:t xml:space="preserve"> </w:t>
            </w:r>
            <w:proofErr w:type="spellStart"/>
            <w:r w:rsidRPr="003D7AC5">
              <w:rPr>
                <w:rFonts w:ascii="Arial" w:hAnsi="Arial" w:cs="Arial"/>
                <w:sz w:val="20"/>
                <w:szCs w:val="20"/>
              </w:rPr>
              <w:t>liidestada</w:t>
            </w:r>
            <w:proofErr w:type="spellEnd"/>
            <w:r w:rsidRPr="003D7AC5">
              <w:rPr>
                <w:rFonts w:ascii="Arial" w:hAnsi="Arial" w:cs="Arial"/>
                <w:sz w:val="20"/>
                <w:szCs w:val="20"/>
              </w:rPr>
              <w:t xml:space="preserve"> erinevate liikmesriikide </w:t>
            </w:r>
            <w:proofErr w:type="spellStart"/>
            <w:r w:rsidRPr="003D7AC5">
              <w:rPr>
                <w:rFonts w:ascii="Arial" w:hAnsi="Arial" w:cs="Arial"/>
                <w:sz w:val="20"/>
                <w:szCs w:val="20"/>
              </w:rPr>
              <w:t>krediidibüroodega</w:t>
            </w:r>
            <w:proofErr w:type="spellEnd"/>
            <w:r w:rsidRPr="003D7AC5">
              <w:rPr>
                <w:rFonts w:ascii="Arial" w:hAnsi="Arial" w:cs="Arial"/>
                <w:sz w:val="20"/>
                <w:szCs w:val="20"/>
              </w:rPr>
              <w:t xml:space="preserve">, pole see </w:t>
            </w:r>
            <w:proofErr w:type="spellStart"/>
            <w:r w:rsidRPr="003D7AC5">
              <w:rPr>
                <w:rFonts w:ascii="Arial" w:hAnsi="Arial" w:cs="Arial"/>
                <w:sz w:val="20"/>
                <w:szCs w:val="20"/>
              </w:rPr>
              <w:t>üksikule</w:t>
            </w:r>
            <w:proofErr w:type="spellEnd"/>
            <w:r>
              <w:rPr>
                <w:rFonts w:ascii="Arial" w:hAnsi="Arial" w:cs="Arial"/>
                <w:sz w:val="20"/>
                <w:szCs w:val="20"/>
              </w:rPr>
              <w:t xml:space="preserve"> </w:t>
            </w:r>
            <w:r w:rsidRPr="003D7AC5">
              <w:rPr>
                <w:rFonts w:ascii="Arial" w:hAnsi="Arial" w:cs="Arial"/>
                <w:sz w:val="20"/>
                <w:szCs w:val="20"/>
              </w:rPr>
              <w:t xml:space="preserve">krediidiasutusele majanduslikult otstarbekas, kuna </w:t>
            </w:r>
            <w:proofErr w:type="spellStart"/>
            <w:r w:rsidRPr="003D7AC5">
              <w:rPr>
                <w:rFonts w:ascii="Arial" w:hAnsi="Arial" w:cs="Arial"/>
                <w:sz w:val="20"/>
                <w:szCs w:val="20"/>
              </w:rPr>
              <w:t>välisriikidest</w:t>
            </w:r>
            <w:proofErr w:type="spellEnd"/>
            <w:r w:rsidRPr="003D7AC5">
              <w:rPr>
                <w:rFonts w:ascii="Arial" w:hAnsi="Arial" w:cs="Arial"/>
                <w:sz w:val="20"/>
                <w:szCs w:val="20"/>
              </w:rPr>
              <w:t xml:space="preserve"> </w:t>
            </w:r>
            <w:proofErr w:type="spellStart"/>
            <w:r w:rsidRPr="003D7AC5">
              <w:rPr>
                <w:rFonts w:ascii="Arial" w:hAnsi="Arial" w:cs="Arial"/>
                <w:sz w:val="20"/>
                <w:szCs w:val="20"/>
              </w:rPr>
              <w:t>pärit</w:t>
            </w:r>
            <w:proofErr w:type="spellEnd"/>
            <w:r w:rsidRPr="003D7AC5">
              <w:rPr>
                <w:rFonts w:ascii="Arial" w:hAnsi="Arial" w:cs="Arial"/>
                <w:sz w:val="20"/>
                <w:szCs w:val="20"/>
              </w:rPr>
              <w:t xml:space="preserve"> kliendid on</w:t>
            </w:r>
          </w:p>
          <w:p w14:paraId="4376CD5D" w14:textId="0E87E474" w:rsidR="0055439E" w:rsidRDefault="0055439E" w:rsidP="003D7AC5">
            <w:pPr>
              <w:jc w:val="both"/>
              <w:rPr>
                <w:rFonts w:ascii="Arial" w:hAnsi="Arial" w:cs="Arial"/>
                <w:sz w:val="20"/>
                <w:szCs w:val="20"/>
              </w:rPr>
            </w:pPr>
            <w:r w:rsidRPr="003D7AC5">
              <w:rPr>
                <w:rFonts w:ascii="Arial" w:hAnsi="Arial" w:cs="Arial"/>
                <w:sz w:val="20"/>
                <w:szCs w:val="20"/>
              </w:rPr>
              <w:t>hajutatud mitme erineva liikmesriigi vahel.</w:t>
            </w:r>
            <w:r>
              <w:rPr>
                <w:rFonts w:ascii="Arial" w:hAnsi="Arial" w:cs="Arial"/>
                <w:sz w:val="20"/>
                <w:szCs w:val="20"/>
              </w:rPr>
              <w:t xml:space="preserve"> </w:t>
            </w:r>
            <w:r w:rsidRPr="003D7AC5">
              <w:rPr>
                <w:rFonts w:ascii="Arial" w:hAnsi="Arial" w:cs="Arial"/>
                <w:sz w:val="20"/>
                <w:szCs w:val="20"/>
              </w:rPr>
              <w:t xml:space="preserve">Krediidiandjate jaoks on </w:t>
            </w:r>
            <w:proofErr w:type="spellStart"/>
            <w:r w:rsidRPr="003D7AC5">
              <w:rPr>
                <w:rFonts w:ascii="Arial" w:hAnsi="Arial" w:cs="Arial"/>
                <w:sz w:val="20"/>
                <w:szCs w:val="20"/>
              </w:rPr>
              <w:t>piiriülese</w:t>
            </w:r>
            <w:proofErr w:type="spellEnd"/>
            <w:r w:rsidRPr="003D7AC5">
              <w:rPr>
                <w:rFonts w:ascii="Arial" w:hAnsi="Arial" w:cs="Arial"/>
                <w:sz w:val="20"/>
                <w:szCs w:val="20"/>
              </w:rPr>
              <w:t xml:space="preserve"> teenuse pakkumine ka keeruline, kuna puudub</w:t>
            </w:r>
            <w:r>
              <w:rPr>
                <w:rFonts w:ascii="Arial" w:hAnsi="Arial" w:cs="Arial"/>
                <w:sz w:val="20"/>
                <w:szCs w:val="20"/>
              </w:rPr>
              <w:t xml:space="preserve"> </w:t>
            </w:r>
            <w:r w:rsidRPr="003D7AC5">
              <w:rPr>
                <w:rFonts w:ascii="Arial" w:hAnsi="Arial" w:cs="Arial"/>
                <w:sz w:val="20"/>
                <w:szCs w:val="20"/>
              </w:rPr>
              <w:t>oskusteave sihtriigis riskide (</w:t>
            </w:r>
            <w:proofErr w:type="spellStart"/>
            <w:r w:rsidRPr="003D7AC5">
              <w:rPr>
                <w:rFonts w:ascii="Arial" w:hAnsi="Arial" w:cs="Arial"/>
                <w:sz w:val="20"/>
                <w:szCs w:val="20"/>
              </w:rPr>
              <w:t>eeskätt</w:t>
            </w:r>
            <w:proofErr w:type="spellEnd"/>
            <w:r w:rsidRPr="003D7AC5">
              <w:rPr>
                <w:rFonts w:ascii="Arial" w:hAnsi="Arial" w:cs="Arial"/>
                <w:sz w:val="20"/>
                <w:szCs w:val="20"/>
              </w:rPr>
              <w:t xml:space="preserve"> krediidiriski) hindamiseks ja </w:t>
            </w:r>
            <w:proofErr w:type="spellStart"/>
            <w:r w:rsidRPr="003D7AC5">
              <w:rPr>
                <w:rFonts w:ascii="Arial" w:hAnsi="Arial" w:cs="Arial"/>
                <w:sz w:val="20"/>
                <w:szCs w:val="20"/>
              </w:rPr>
              <w:t>liidestused</w:t>
            </w:r>
            <w:proofErr w:type="spellEnd"/>
            <w:r>
              <w:rPr>
                <w:rFonts w:ascii="Arial" w:hAnsi="Arial" w:cs="Arial"/>
                <w:sz w:val="20"/>
                <w:szCs w:val="20"/>
              </w:rPr>
              <w:t xml:space="preserve"> </w:t>
            </w:r>
            <w:r w:rsidRPr="003D7AC5">
              <w:rPr>
                <w:rFonts w:ascii="Arial" w:hAnsi="Arial" w:cs="Arial"/>
                <w:sz w:val="20"/>
                <w:szCs w:val="20"/>
              </w:rPr>
              <w:t>andmete kogumiseks. Samuti puudub informatsioon kohalike regulatsioonide</w:t>
            </w:r>
            <w:r>
              <w:rPr>
                <w:rFonts w:ascii="Arial" w:hAnsi="Arial" w:cs="Arial"/>
                <w:sz w:val="20"/>
                <w:szCs w:val="20"/>
              </w:rPr>
              <w:t xml:space="preserve"> </w:t>
            </w:r>
            <w:r w:rsidRPr="003D7AC5">
              <w:rPr>
                <w:rFonts w:ascii="Arial" w:hAnsi="Arial" w:cs="Arial"/>
                <w:sz w:val="20"/>
                <w:szCs w:val="20"/>
              </w:rPr>
              <w:t xml:space="preserve">kohta ning </w:t>
            </w:r>
            <w:proofErr w:type="spellStart"/>
            <w:r w:rsidRPr="003D7AC5">
              <w:rPr>
                <w:rFonts w:ascii="Arial" w:hAnsi="Arial" w:cs="Arial"/>
                <w:sz w:val="20"/>
                <w:szCs w:val="20"/>
              </w:rPr>
              <w:t>võõras</w:t>
            </w:r>
            <w:proofErr w:type="spellEnd"/>
            <w:r w:rsidRPr="003D7AC5">
              <w:rPr>
                <w:rFonts w:ascii="Arial" w:hAnsi="Arial" w:cs="Arial"/>
                <w:sz w:val="20"/>
                <w:szCs w:val="20"/>
              </w:rPr>
              <w:t xml:space="preserve"> inforuumis on keeruline potentsiaalsete klientideni </w:t>
            </w:r>
            <w:proofErr w:type="spellStart"/>
            <w:r w:rsidRPr="003D7AC5">
              <w:rPr>
                <w:rFonts w:ascii="Arial" w:hAnsi="Arial" w:cs="Arial"/>
                <w:sz w:val="20"/>
                <w:szCs w:val="20"/>
              </w:rPr>
              <w:t>jõuda</w:t>
            </w:r>
            <w:proofErr w:type="spellEnd"/>
            <w:r w:rsidRPr="003D7AC5">
              <w:rPr>
                <w:rFonts w:ascii="Arial" w:hAnsi="Arial" w:cs="Arial"/>
                <w:sz w:val="20"/>
                <w:szCs w:val="20"/>
              </w:rPr>
              <w:t>. Antud</w:t>
            </w:r>
            <w:r>
              <w:rPr>
                <w:rFonts w:ascii="Arial" w:hAnsi="Arial" w:cs="Arial"/>
                <w:sz w:val="20"/>
                <w:szCs w:val="20"/>
              </w:rPr>
              <w:t xml:space="preserve"> </w:t>
            </w:r>
            <w:r w:rsidRPr="003D7AC5">
              <w:rPr>
                <w:rFonts w:ascii="Arial" w:hAnsi="Arial" w:cs="Arial"/>
                <w:sz w:val="20"/>
                <w:szCs w:val="20"/>
              </w:rPr>
              <w:t xml:space="preserve">kontekstist </w:t>
            </w:r>
            <w:proofErr w:type="spellStart"/>
            <w:r w:rsidRPr="003D7AC5">
              <w:rPr>
                <w:rFonts w:ascii="Arial" w:hAnsi="Arial" w:cs="Arial"/>
                <w:sz w:val="20"/>
                <w:szCs w:val="20"/>
              </w:rPr>
              <w:t>lähtuvalt</w:t>
            </w:r>
            <w:proofErr w:type="spellEnd"/>
            <w:r w:rsidRPr="003D7AC5">
              <w:rPr>
                <w:rFonts w:ascii="Arial" w:hAnsi="Arial" w:cs="Arial"/>
                <w:sz w:val="20"/>
                <w:szCs w:val="20"/>
              </w:rPr>
              <w:t xml:space="preserve"> ollakse </w:t>
            </w:r>
            <w:proofErr w:type="spellStart"/>
            <w:r w:rsidRPr="003D7AC5">
              <w:rPr>
                <w:rFonts w:ascii="Arial" w:hAnsi="Arial" w:cs="Arial"/>
                <w:sz w:val="20"/>
                <w:szCs w:val="20"/>
              </w:rPr>
              <w:t>piiriülese</w:t>
            </w:r>
            <w:proofErr w:type="spellEnd"/>
            <w:r w:rsidRPr="003D7AC5">
              <w:rPr>
                <w:rFonts w:ascii="Arial" w:hAnsi="Arial" w:cs="Arial"/>
                <w:sz w:val="20"/>
                <w:szCs w:val="20"/>
              </w:rPr>
              <w:t xml:space="preserve"> laenamise osas ettevaatlikud. Veel </w:t>
            </w:r>
            <w:proofErr w:type="spellStart"/>
            <w:r w:rsidRPr="003D7AC5">
              <w:rPr>
                <w:rFonts w:ascii="Arial" w:hAnsi="Arial" w:cs="Arial"/>
                <w:sz w:val="20"/>
                <w:szCs w:val="20"/>
              </w:rPr>
              <w:t>vähem</w:t>
            </w:r>
            <w:proofErr w:type="spellEnd"/>
            <w:r w:rsidRPr="003D7AC5">
              <w:rPr>
                <w:rFonts w:ascii="Arial" w:hAnsi="Arial" w:cs="Arial"/>
                <w:sz w:val="20"/>
                <w:szCs w:val="20"/>
              </w:rPr>
              <w:t xml:space="preserve"> on</w:t>
            </w:r>
            <w:r>
              <w:rPr>
                <w:rFonts w:ascii="Arial" w:hAnsi="Arial" w:cs="Arial"/>
                <w:sz w:val="20"/>
                <w:szCs w:val="20"/>
              </w:rPr>
              <w:t xml:space="preserve"> </w:t>
            </w:r>
            <w:r w:rsidRPr="003D7AC5">
              <w:rPr>
                <w:rFonts w:ascii="Arial" w:hAnsi="Arial" w:cs="Arial"/>
                <w:sz w:val="20"/>
                <w:szCs w:val="20"/>
              </w:rPr>
              <w:t xml:space="preserve">atraktiivsed </w:t>
            </w:r>
            <w:proofErr w:type="spellStart"/>
            <w:r w:rsidRPr="003D7AC5">
              <w:rPr>
                <w:rFonts w:ascii="Arial" w:hAnsi="Arial" w:cs="Arial"/>
                <w:sz w:val="20"/>
                <w:szCs w:val="20"/>
              </w:rPr>
              <w:t>väikese</w:t>
            </w:r>
            <w:proofErr w:type="spellEnd"/>
            <w:r w:rsidRPr="003D7AC5">
              <w:rPr>
                <w:rFonts w:ascii="Arial" w:hAnsi="Arial" w:cs="Arial"/>
                <w:sz w:val="20"/>
                <w:szCs w:val="20"/>
              </w:rPr>
              <w:t xml:space="preserve"> turumahuga riigid (nagu Eesti), kuna turule sisenemise</w:t>
            </w:r>
            <w:r>
              <w:rPr>
                <w:rFonts w:ascii="Arial" w:hAnsi="Arial" w:cs="Arial"/>
                <w:sz w:val="20"/>
                <w:szCs w:val="20"/>
              </w:rPr>
              <w:t xml:space="preserve"> </w:t>
            </w:r>
            <w:r w:rsidRPr="003D7AC5">
              <w:rPr>
                <w:rFonts w:ascii="Arial" w:hAnsi="Arial" w:cs="Arial"/>
                <w:sz w:val="20"/>
                <w:szCs w:val="20"/>
              </w:rPr>
              <w:lastRenderedPageBreak/>
              <w:t xml:space="preserve">keerukus </w:t>
            </w:r>
            <w:proofErr w:type="spellStart"/>
            <w:r w:rsidRPr="003D7AC5">
              <w:rPr>
                <w:rFonts w:ascii="Arial" w:hAnsi="Arial" w:cs="Arial"/>
                <w:sz w:val="20"/>
                <w:szCs w:val="20"/>
              </w:rPr>
              <w:t>võrreldes</w:t>
            </w:r>
            <w:proofErr w:type="spellEnd"/>
            <w:r w:rsidRPr="003D7AC5">
              <w:rPr>
                <w:rFonts w:ascii="Arial" w:hAnsi="Arial" w:cs="Arial"/>
                <w:sz w:val="20"/>
                <w:szCs w:val="20"/>
              </w:rPr>
              <w:t xml:space="preserve"> suuremate riikidega on sama, kuid </w:t>
            </w:r>
            <w:proofErr w:type="spellStart"/>
            <w:r w:rsidRPr="003D7AC5">
              <w:rPr>
                <w:rFonts w:ascii="Arial" w:hAnsi="Arial" w:cs="Arial"/>
                <w:sz w:val="20"/>
                <w:szCs w:val="20"/>
              </w:rPr>
              <w:t>äripotentsiaal</w:t>
            </w:r>
            <w:proofErr w:type="spellEnd"/>
            <w:r w:rsidRPr="003D7AC5">
              <w:rPr>
                <w:rFonts w:ascii="Arial" w:hAnsi="Arial" w:cs="Arial"/>
                <w:sz w:val="20"/>
                <w:szCs w:val="20"/>
              </w:rPr>
              <w:t xml:space="preserve"> </w:t>
            </w:r>
            <w:proofErr w:type="spellStart"/>
            <w:r w:rsidRPr="003D7AC5">
              <w:rPr>
                <w:rFonts w:ascii="Arial" w:hAnsi="Arial" w:cs="Arial"/>
                <w:sz w:val="20"/>
                <w:szCs w:val="20"/>
              </w:rPr>
              <w:t>äärmiselt</w:t>
            </w:r>
            <w:proofErr w:type="spellEnd"/>
            <w:r>
              <w:rPr>
                <w:rFonts w:ascii="Arial" w:hAnsi="Arial" w:cs="Arial"/>
                <w:sz w:val="20"/>
                <w:szCs w:val="20"/>
              </w:rPr>
              <w:t xml:space="preserve"> </w:t>
            </w:r>
            <w:r w:rsidRPr="003D7AC5">
              <w:rPr>
                <w:rFonts w:ascii="Arial" w:hAnsi="Arial" w:cs="Arial"/>
                <w:sz w:val="20"/>
                <w:szCs w:val="20"/>
              </w:rPr>
              <w:t xml:space="preserve">madal. Teenuse pakkujate abil oleks </w:t>
            </w:r>
            <w:proofErr w:type="spellStart"/>
            <w:r w:rsidRPr="003D7AC5">
              <w:rPr>
                <w:rFonts w:ascii="Arial" w:hAnsi="Arial" w:cs="Arial"/>
                <w:sz w:val="20"/>
                <w:szCs w:val="20"/>
              </w:rPr>
              <w:t>võ</w:t>
            </w:r>
            <w:r>
              <w:rPr>
                <w:rFonts w:ascii="Arial" w:hAnsi="Arial" w:cs="Arial"/>
                <w:sz w:val="20"/>
                <w:szCs w:val="20"/>
              </w:rPr>
              <w:t>i</w:t>
            </w:r>
            <w:r w:rsidRPr="003D7AC5">
              <w:rPr>
                <w:rFonts w:ascii="Arial" w:hAnsi="Arial" w:cs="Arial"/>
                <w:sz w:val="20"/>
                <w:szCs w:val="20"/>
              </w:rPr>
              <w:t>malik</w:t>
            </w:r>
            <w:proofErr w:type="spellEnd"/>
            <w:r w:rsidRPr="003D7AC5">
              <w:rPr>
                <w:rFonts w:ascii="Arial" w:hAnsi="Arial" w:cs="Arial"/>
                <w:sz w:val="20"/>
                <w:szCs w:val="20"/>
              </w:rPr>
              <w:t xml:space="preserve"> aidata kaasa viidatud </w:t>
            </w:r>
            <w:proofErr w:type="spellStart"/>
            <w:r w:rsidRPr="003D7AC5">
              <w:rPr>
                <w:rFonts w:ascii="Arial" w:hAnsi="Arial" w:cs="Arial"/>
                <w:sz w:val="20"/>
                <w:szCs w:val="20"/>
              </w:rPr>
              <w:t>tõrgete</w:t>
            </w:r>
            <w:proofErr w:type="spellEnd"/>
            <w:r>
              <w:rPr>
                <w:rFonts w:ascii="Arial" w:hAnsi="Arial" w:cs="Arial"/>
                <w:sz w:val="20"/>
                <w:szCs w:val="20"/>
              </w:rPr>
              <w:t xml:space="preserve"> </w:t>
            </w:r>
            <w:r w:rsidRPr="003D7AC5">
              <w:rPr>
                <w:rFonts w:ascii="Arial" w:hAnsi="Arial" w:cs="Arial"/>
                <w:sz w:val="20"/>
                <w:szCs w:val="20"/>
              </w:rPr>
              <w:t xml:space="preserve">eemaldamisele ja </w:t>
            </w:r>
            <w:proofErr w:type="spellStart"/>
            <w:r w:rsidRPr="003D7AC5">
              <w:rPr>
                <w:rFonts w:ascii="Arial" w:hAnsi="Arial" w:cs="Arial"/>
                <w:sz w:val="20"/>
                <w:szCs w:val="20"/>
              </w:rPr>
              <w:t>ühtse</w:t>
            </w:r>
            <w:proofErr w:type="spellEnd"/>
            <w:r w:rsidRPr="003D7AC5">
              <w:rPr>
                <w:rFonts w:ascii="Arial" w:hAnsi="Arial" w:cs="Arial"/>
                <w:sz w:val="20"/>
                <w:szCs w:val="20"/>
              </w:rPr>
              <w:t xml:space="preserve"> krediidituru loomisele. Vastupidiselt looks seaduse</w:t>
            </w:r>
            <w:r>
              <w:rPr>
                <w:rFonts w:ascii="Arial" w:hAnsi="Arial" w:cs="Arial"/>
                <w:sz w:val="20"/>
                <w:szCs w:val="20"/>
              </w:rPr>
              <w:t xml:space="preserve"> </w:t>
            </w:r>
            <w:r w:rsidRPr="003D7AC5">
              <w:rPr>
                <w:rFonts w:ascii="Arial" w:hAnsi="Arial" w:cs="Arial"/>
                <w:sz w:val="20"/>
                <w:szCs w:val="20"/>
              </w:rPr>
              <w:t xml:space="preserve">kehtestamine hetkel </w:t>
            </w:r>
            <w:proofErr w:type="spellStart"/>
            <w:r w:rsidRPr="003D7AC5">
              <w:rPr>
                <w:rFonts w:ascii="Arial" w:hAnsi="Arial" w:cs="Arial"/>
                <w:sz w:val="20"/>
                <w:szCs w:val="20"/>
              </w:rPr>
              <w:t>välja</w:t>
            </w:r>
            <w:proofErr w:type="spellEnd"/>
            <w:r w:rsidRPr="003D7AC5">
              <w:rPr>
                <w:rFonts w:ascii="Arial" w:hAnsi="Arial" w:cs="Arial"/>
                <w:sz w:val="20"/>
                <w:szCs w:val="20"/>
              </w:rPr>
              <w:t xml:space="preserve"> pakutud </w:t>
            </w:r>
            <w:proofErr w:type="spellStart"/>
            <w:r w:rsidRPr="003D7AC5">
              <w:rPr>
                <w:rFonts w:ascii="Arial" w:hAnsi="Arial" w:cs="Arial"/>
                <w:sz w:val="20"/>
                <w:szCs w:val="20"/>
              </w:rPr>
              <w:t>sõnastuses</w:t>
            </w:r>
            <w:proofErr w:type="spellEnd"/>
            <w:r w:rsidRPr="003D7AC5">
              <w:rPr>
                <w:rFonts w:ascii="Arial" w:hAnsi="Arial" w:cs="Arial"/>
                <w:sz w:val="20"/>
                <w:szCs w:val="20"/>
              </w:rPr>
              <w:t xml:space="preserve"> aga </w:t>
            </w:r>
            <w:proofErr w:type="spellStart"/>
            <w:r w:rsidRPr="003D7AC5">
              <w:rPr>
                <w:rFonts w:ascii="Arial" w:hAnsi="Arial" w:cs="Arial"/>
                <w:sz w:val="20"/>
                <w:szCs w:val="20"/>
              </w:rPr>
              <w:t>täiendavaid</w:t>
            </w:r>
            <w:proofErr w:type="spellEnd"/>
            <w:r w:rsidRPr="003D7AC5">
              <w:rPr>
                <w:rFonts w:ascii="Arial" w:hAnsi="Arial" w:cs="Arial"/>
                <w:sz w:val="20"/>
                <w:szCs w:val="20"/>
              </w:rPr>
              <w:t xml:space="preserve"> piiranguid ning</w:t>
            </w:r>
            <w:r>
              <w:rPr>
                <w:rFonts w:ascii="Arial" w:hAnsi="Arial" w:cs="Arial"/>
                <w:sz w:val="20"/>
                <w:szCs w:val="20"/>
              </w:rPr>
              <w:t xml:space="preserve"> </w:t>
            </w:r>
            <w:r w:rsidRPr="003D7AC5">
              <w:rPr>
                <w:rFonts w:ascii="Arial" w:hAnsi="Arial" w:cs="Arial"/>
                <w:sz w:val="20"/>
                <w:szCs w:val="20"/>
              </w:rPr>
              <w:t>paneks just Eesti kliendid Euroopa Liidu turul ebasoodsamasse seisu arvestades, et</w:t>
            </w:r>
            <w:r>
              <w:rPr>
                <w:rFonts w:ascii="Arial" w:hAnsi="Arial" w:cs="Arial"/>
                <w:sz w:val="20"/>
                <w:szCs w:val="20"/>
              </w:rPr>
              <w:t xml:space="preserve"> </w:t>
            </w:r>
            <w:proofErr w:type="spellStart"/>
            <w:r w:rsidRPr="003D7AC5">
              <w:rPr>
                <w:rFonts w:ascii="Arial" w:hAnsi="Arial" w:cs="Arial"/>
                <w:sz w:val="20"/>
                <w:szCs w:val="20"/>
              </w:rPr>
              <w:t>ülejäänud</w:t>
            </w:r>
            <w:proofErr w:type="spellEnd"/>
            <w:r w:rsidRPr="003D7AC5">
              <w:rPr>
                <w:rFonts w:ascii="Arial" w:hAnsi="Arial" w:cs="Arial"/>
                <w:sz w:val="20"/>
                <w:szCs w:val="20"/>
              </w:rPr>
              <w:t xml:space="preserve"> Euroopa liigub nimetatud piirangute </w:t>
            </w:r>
            <w:proofErr w:type="spellStart"/>
            <w:r w:rsidRPr="003D7AC5">
              <w:rPr>
                <w:rFonts w:ascii="Arial" w:hAnsi="Arial" w:cs="Arial"/>
                <w:sz w:val="20"/>
                <w:szCs w:val="20"/>
              </w:rPr>
              <w:t>ületamise</w:t>
            </w:r>
            <w:proofErr w:type="spellEnd"/>
            <w:r w:rsidRPr="003D7AC5">
              <w:rPr>
                <w:rFonts w:ascii="Arial" w:hAnsi="Arial" w:cs="Arial"/>
                <w:sz w:val="20"/>
                <w:szCs w:val="20"/>
              </w:rPr>
              <w:t xml:space="preserve"> suunas.</w:t>
            </w:r>
          </w:p>
          <w:p w14:paraId="472A220F" w14:textId="77777777" w:rsidR="0055439E" w:rsidRPr="003D7AC5" w:rsidRDefault="0055439E" w:rsidP="003D7AC5">
            <w:pPr>
              <w:jc w:val="both"/>
              <w:rPr>
                <w:rFonts w:ascii="Arial" w:hAnsi="Arial" w:cs="Arial"/>
                <w:sz w:val="20"/>
                <w:szCs w:val="20"/>
              </w:rPr>
            </w:pPr>
          </w:p>
          <w:p w14:paraId="3A030534" w14:textId="77777777" w:rsidR="0055439E" w:rsidRDefault="0055439E" w:rsidP="009963F6">
            <w:pPr>
              <w:jc w:val="both"/>
            </w:pPr>
            <w:r w:rsidRPr="003D7AC5">
              <w:rPr>
                <w:rFonts w:ascii="Arial" w:hAnsi="Arial" w:cs="Arial"/>
                <w:sz w:val="20"/>
                <w:szCs w:val="20"/>
              </w:rPr>
              <w:t xml:space="preserve">Eelnevaga seoses on meie ettepanek, et loodav krediiditeaberegister </w:t>
            </w:r>
            <w:proofErr w:type="spellStart"/>
            <w:r w:rsidRPr="003D7AC5">
              <w:rPr>
                <w:rFonts w:ascii="Arial" w:hAnsi="Arial" w:cs="Arial"/>
                <w:sz w:val="20"/>
                <w:szCs w:val="20"/>
              </w:rPr>
              <w:t>võimaldaks</w:t>
            </w:r>
            <w:proofErr w:type="spellEnd"/>
            <w:r w:rsidRPr="003D7AC5">
              <w:rPr>
                <w:rFonts w:ascii="Arial" w:hAnsi="Arial" w:cs="Arial"/>
                <w:sz w:val="20"/>
                <w:szCs w:val="20"/>
              </w:rPr>
              <w:t xml:space="preserve"> ka</w:t>
            </w:r>
            <w:r>
              <w:rPr>
                <w:rFonts w:ascii="Arial" w:hAnsi="Arial" w:cs="Arial"/>
                <w:sz w:val="20"/>
                <w:szCs w:val="20"/>
              </w:rPr>
              <w:t xml:space="preserve"> </w:t>
            </w:r>
            <w:r w:rsidRPr="003D7AC5">
              <w:rPr>
                <w:rFonts w:ascii="Arial" w:hAnsi="Arial" w:cs="Arial"/>
                <w:sz w:val="20"/>
                <w:szCs w:val="20"/>
              </w:rPr>
              <w:t xml:space="preserve">Eestis teenusepakkujatele </w:t>
            </w:r>
            <w:proofErr w:type="spellStart"/>
            <w:r w:rsidRPr="003D7AC5">
              <w:rPr>
                <w:rFonts w:ascii="Arial" w:hAnsi="Arial" w:cs="Arial"/>
                <w:sz w:val="20"/>
                <w:szCs w:val="20"/>
              </w:rPr>
              <w:t>piiriülese</w:t>
            </w:r>
            <w:proofErr w:type="spellEnd"/>
            <w:r w:rsidRPr="003D7AC5">
              <w:rPr>
                <w:rFonts w:ascii="Arial" w:hAnsi="Arial" w:cs="Arial"/>
                <w:sz w:val="20"/>
                <w:szCs w:val="20"/>
              </w:rPr>
              <w:t xml:space="preserve"> </w:t>
            </w:r>
            <w:r>
              <w:rPr>
                <w:rFonts w:ascii="Arial" w:hAnsi="Arial" w:cs="Arial"/>
                <w:sz w:val="20"/>
                <w:szCs w:val="20"/>
              </w:rPr>
              <w:t>fi</w:t>
            </w:r>
            <w:r w:rsidRPr="003D7AC5">
              <w:rPr>
                <w:rFonts w:ascii="Arial" w:hAnsi="Arial" w:cs="Arial"/>
                <w:sz w:val="20"/>
                <w:szCs w:val="20"/>
              </w:rPr>
              <w:t>nantsturu tugevdamisele suunatud teenuse</w:t>
            </w:r>
            <w:r>
              <w:rPr>
                <w:rFonts w:ascii="Arial" w:hAnsi="Arial" w:cs="Arial"/>
                <w:sz w:val="20"/>
                <w:szCs w:val="20"/>
              </w:rPr>
              <w:t xml:space="preserve"> </w:t>
            </w:r>
            <w:r w:rsidRPr="003D7AC5">
              <w:rPr>
                <w:rFonts w:ascii="Arial" w:hAnsi="Arial" w:cs="Arial"/>
                <w:sz w:val="20"/>
                <w:szCs w:val="20"/>
              </w:rPr>
              <w:t xml:space="preserve">jaoks tarbijate krediidiandmetele </w:t>
            </w:r>
            <w:proofErr w:type="spellStart"/>
            <w:r w:rsidRPr="003D7AC5">
              <w:rPr>
                <w:rFonts w:ascii="Arial" w:hAnsi="Arial" w:cs="Arial"/>
                <w:sz w:val="20"/>
                <w:szCs w:val="20"/>
              </w:rPr>
              <w:t>ligipääsu</w:t>
            </w:r>
            <w:proofErr w:type="spellEnd"/>
            <w:r w:rsidRPr="003D7AC5">
              <w:rPr>
                <w:rFonts w:ascii="Arial" w:hAnsi="Arial" w:cs="Arial"/>
                <w:sz w:val="20"/>
                <w:szCs w:val="20"/>
              </w:rPr>
              <w:t xml:space="preserve"> ning seadusandja innovatsioonile tuge</w:t>
            </w:r>
            <w:r>
              <w:rPr>
                <w:rFonts w:ascii="Arial" w:hAnsi="Arial" w:cs="Arial"/>
                <w:sz w:val="20"/>
                <w:szCs w:val="20"/>
              </w:rPr>
              <w:t xml:space="preserve"> </w:t>
            </w:r>
            <w:r w:rsidRPr="003D7AC5">
              <w:rPr>
                <w:rFonts w:ascii="Arial" w:hAnsi="Arial" w:cs="Arial"/>
                <w:sz w:val="20"/>
                <w:szCs w:val="20"/>
              </w:rPr>
              <w:t xml:space="preserve">pakuks ja teenuse toimimiseks kavandatava </w:t>
            </w:r>
            <w:proofErr w:type="spellStart"/>
            <w:r w:rsidRPr="003D7AC5">
              <w:rPr>
                <w:rFonts w:ascii="Arial" w:hAnsi="Arial" w:cs="Arial"/>
                <w:sz w:val="20"/>
                <w:szCs w:val="20"/>
              </w:rPr>
              <w:t>eelnõu</w:t>
            </w:r>
            <w:proofErr w:type="spellEnd"/>
            <w:r w:rsidRPr="003D7AC5">
              <w:rPr>
                <w:rFonts w:ascii="Arial" w:hAnsi="Arial" w:cs="Arial"/>
                <w:sz w:val="20"/>
                <w:szCs w:val="20"/>
              </w:rPr>
              <w:t xml:space="preserve"> </w:t>
            </w:r>
            <w:proofErr w:type="spellStart"/>
            <w:r w:rsidRPr="003D7AC5">
              <w:rPr>
                <w:rFonts w:ascii="Arial" w:hAnsi="Arial" w:cs="Arial"/>
                <w:sz w:val="20"/>
                <w:szCs w:val="20"/>
              </w:rPr>
              <w:t>täiendamisega</w:t>
            </w:r>
            <w:proofErr w:type="spellEnd"/>
            <w:r w:rsidRPr="003D7AC5">
              <w:rPr>
                <w:rFonts w:ascii="Arial" w:hAnsi="Arial" w:cs="Arial"/>
                <w:sz w:val="20"/>
                <w:szCs w:val="20"/>
              </w:rPr>
              <w:t xml:space="preserve"> vajaliku</w:t>
            </w:r>
            <w:r>
              <w:rPr>
                <w:rFonts w:ascii="Arial" w:hAnsi="Arial" w:cs="Arial"/>
                <w:sz w:val="20"/>
                <w:szCs w:val="20"/>
              </w:rPr>
              <w:t xml:space="preserve"> </w:t>
            </w:r>
            <w:r w:rsidRPr="003D7AC5">
              <w:rPr>
                <w:rFonts w:ascii="Arial" w:hAnsi="Arial" w:cs="Arial"/>
                <w:sz w:val="20"/>
                <w:szCs w:val="20"/>
              </w:rPr>
              <w:t xml:space="preserve">lahenduse </w:t>
            </w:r>
            <w:proofErr w:type="spellStart"/>
            <w:r w:rsidRPr="003D7AC5">
              <w:rPr>
                <w:rFonts w:ascii="Arial" w:hAnsi="Arial" w:cs="Arial"/>
                <w:sz w:val="20"/>
                <w:szCs w:val="20"/>
              </w:rPr>
              <w:t>võimaldaks</w:t>
            </w:r>
            <w:proofErr w:type="spellEnd"/>
            <w:r w:rsidRPr="003D7AC5">
              <w:rPr>
                <w:rFonts w:ascii="Arial" w:hAnsi="Arial" w:cs="Arial"/>
                <w:sz w:val="20"/>
                <w:szCs w:val="20"/>
              </w:rPr>
              <w:t>.</w:t>
            </w:r>
            <w:r>
              <w:t xml:space="preserve"> </w:t>
            </w:r>
          </w:p>
          <w:p w14:paraId="05524A20" w14:textId="77777777" w:rsidR="0055439E" w:rsidRDefault="0055439E" w:rsidP="009963F6">
            <w:pPr>
              <w:jc w:val="both"/>
            </w:pPr>
          </w:p>
          <w:p w14:paraId="76EB0756" w14:textId="20EB7E20" w:rsidR="0055439E" w:rsidRPr="009963F6" w:rsidRDefault="0055439E" w:rsidP="009963F6">
            <w:pPr>
              <w:jc w:val="both"/>
              <w:rPr>
                <w:rFonts w:ascii="Arial" w:hAnsi="Arial" w:cs="Arial"/>
                <w:sz w:val="20"/>
                <w:szCs w:val="20"/>
              </w:rPr>
            </w:pPr>
            <w:r w:rsidRPr="009963F6">
              <w:rPr>
                <w:rFonts w:ascii="Arial" w:hAnsi="Arial" w:cs="Arial"/>
                <w:sz w:val="20"/>
                <w:szCs w:val="20"/>
              </w:rPr>
              <w:t xml:space="preserve">Ministeeriumi poolt viidatud </w:t>
            </w:r>
            <w:proofErr w:type="spellStart"/>
            <w:r w:rsidRPr="009963F6">
              <w:rPr>
                <w:rFonts w:ascii="Arial" w:hAnsi="Arial" w:cs="Arial"/>
                <w:sz w:val="20"/>
                <w:szCs w:val="20"/>
              </w:rPr>
              <w:t>võimaliku</w:t>
            </w:r>
            <w:proofErr w:type="spellEnd"/>
            <w:r w:rsidRPr="009963F6">
              <w:rPr>
                <w:rFonts w:ascii="Arial" w:hAnsi="Arial" w:cs="Arial"/>
                <w:sz w:val="20"/>
                <w:szCs w:val="20"/>
              </w:rPr>
              <w:t xml:space="preserve"> </w:t>
            </w:r>
            <w:proofErr w:type="spellStart"/>
            <w:r w:rsidRPr="009963F6">
              <w:rPr>
                <w:rFonts w:ascii="Arial" w:hAnsi="Arial" w:cs="Arial"/>
                <w:sz w:val="20"/>
                <w:szCs w:val="20"/>
              </w:rPr>
              <w:t>andmenõusolekuteenusega</w:t>
            </w:r>
            <w:proofErr w:type="spellEnd"/>
          </w:p>
          <w:p w14:paraId="31855AE4" w14:textId="77777777" w:rsidR="0055439E" w:rsidRPr="009963F6" w:rsidRDefault="0055439E" w:rsidP="009963F6">
            <w:pPr>
              <w:jc w:val="both"/>
              <w:rPr>
                <w:rFonts w:ascii="Arial" w:hAnsi="Arial" w:cs="Arial"/>
                <w:sz w:val="20"/>
                <w:szCs w:val="20"/>
              </w:rPr>
            </w:pPr>
            <w:r w:rsidRPr="009963F6">
              <w:rPr>
                <w:rFonts w:ascii="Arial" w:hAnsi="Arial" w:cs="Arial"/>
                <w:sz w:val="20"/>
                <w:szCs w:val="20"/>
              </w:rPr>
              <w:t>(https://www.ria.ee/riigiinfosusteem/inimkeskneandmehaldus/</w:t>
            </w:r>
          </w:p>
          <w:p w14:paraId="7CE86046" w14:textId="19C3A0B0" w:rsidR="0055439E" w:rsidRDefault="0055439E" w:rsidP="009963F6">
            <w:pPr>
              <w:jc w:val="both"/>
              <w:rPr>
                <w:rFonts w:ascii="Arial" w:hAnsi="Arial" w:cs="Arial"/>
                <w:sz w:val="20"/>
                <w:szCs w:val="20"/>
              </w:rPr>
            </w:pPr>
            <w:proofErr w:type="spellStart"/>
            <w:r w:rsidRPr="009963F6">
              <w:rPr>
                <w:rFonts w:ascii="Arial" w:hAnsi="Arial" w:cs="Arial"/>
                <w:sz w:val="20"/>
                <w:szCs w:val="20"/>
              </w:rPr>
              <w:t>andmenousolekuteenus</w:t>
            </w:r>
            <w:proofErr w:type="spellEnd"/>
            <w:r w:rsidRPr="009963F6">
              <w:rPr>
                <w:rFonts w:ascii="Arial" w:hAnsi="Arial" w:cs="Arial"/>
                <w:sz w:val="20"/>
                <w:szCs w:val="20"/>
              </w:rPr>
              <w:t xml:space="preserve">) </w:t>
            </w:r>
            <w:proofErr w:type="spellStart"/>
            <w:r w:rsidRPr="009963F6">
              <w:rPr>
                <w:rFonts w:ascii="Arial" w:hAnsi="Arial" w:cs="Arial"/>
                <w:sz w:val="20"/>
                <w:szCs w:val="20"/>
              </w:rPr>
              <w:t>näeme</w:t>
            </w:r>
            <w:proofErr w:type="spellEnd"/>
            <w:r w:rsidRPr="009963F6">
              <w:rPr>
                <w:rFonts w:ascii="Arial" w:hAnsi="Arial" w:cs="Arial"/>
                <w:sz w:val="20"/>
                <w:szCs w:val="20"/>
              </w:rPr>
              <w:t xml:space="preserve"> selgelt probleemi selles, et</w:t>
            </w:r>
            <w:r>
              <w:rPr>
                <w:rFonts w:ascii="Arial" w:hAnsi="Arial" w:cs="Arial"/>
                <w:sz w:val="20"/>
                <w:szCs w:val="20"/>
              </w:rPr>
              <w:t xml:space="preserve"> </w:t>
            </w:r>
            <w:r w:rsidRPr="009963F6">
              <w:rPr>
                <w:rFonts w:ascii="Arial" w:hAnsi="Arial" w:cs="Arial"/>
                <w:sz w:val="20"/>
                <w:szCs w:val="20"/>
              </w:rPr>
              <w:t xml:space="preserve">liitumine on andmekogudele vabatahtlik ja praktikas on </w:t>
            </w:r>
            <w:proofErr w:type="spellStart"/>
            <w:r w:rsidRPr="009963F6">
              <w:rPr>
                <w:rFonts w:ascii="Arial" w:hAnsi="Arial" w:cs="Arial"/>
                <w:sz w:val="20"/>
                <w:szCs w:val="20"/>
              </w:rPr>
              <w:t>tänaseks</w:t>
            </w:r>
            <w:proofErr w:type="spellEnd"/>
            <w:r w:rsidRPr="009963F6">
              <w:rPr>
                <w:rFonts w:ascii="Arial" w:hAnsi="Arial" w:cs="Arial"/>
                <w:sz w:val="20"/>
                <w:szCs w:val="20"/>
              </w:rPr>
              <w:t xml:space="preserve"> liitunud vaid</w:t>
            </w:r>
            <w:r>
              <w:rPr>
                <w:rFonts w:ascii="Arial" w:hAnsi="Arial" w:cs="Arial"/>
                <w:sz w:val="20"/>
                <w:szCs w:val="20"/>
              </w:rPr>
              <w:t xml:space="preserve"> </w:t>
            </w:r>
            <w:proofErr w:type="spellStart"/>
            <w:r w:rsidRPr="009963F6">
              <w:rPr>
                <w:rFonts w:ascii="Arial" w:hAnsi="Arial" w:cs="Arial"/>
                <w:sz w:val="20"/>
                <w:szCs w:val="20"/>
              </w:rPr>
              <w:t>vähesed</w:t>
            </w:r>
            <w:proofErr w:type="spellEnd"/>
            <w:r w:rsidRPr="009963F6">
              <w:rPr>
                <w:rFonts w:ascii="Arial" w:hAnsi="Arial" w:cs="Arial"/>
                <w:sz w:val="20"/>
                <w:szCs w:val="20"/>
              </w:rPr>
              <w:t xml:space="preserve"> loetud andmekogud. </w:t>
            </w:r>
            <w:proofErr w:type="spellStart"/>
            <w:r w:rsidRPr="009963F6">
              <w:rPr>
                <w:rFonts w:ascii="Arial" w:hAnsi="Arial" w:cs="Arial"/>
                <w:sz w:val="20"/>
                <w:szCs w:val="20"/>
              </w:rPr>
              <w:t>Mõistame</w:t>
            </w:r>
            <w:proofErr w:type="spellEnd"/>
            <w:r w:rsidRPr="009963F6">
              <w:rPr>
                <w:rFonts w:ascii="Arial" w:hAnsi="Arial" w:cs="Arial"/>
                <w:sz w:val="20"/>
                <w:szCs w:val="20"/>
              </w:rPr>
              <w:t xml:space="preserve"> ministeeriumi varasemas seletuskirjas</w:t>
            </w:r>
            <w:r>
              <w:rPr>
                <w:rFonts w:ascii="Arial" w:hAnsi="Arial" w:cs="Arial"/>
                <w:sz w:val="20"/>
                <w:szCs w:val="20"/>
              </w:rPr>
              <w:t xml:space="preserve"> </w:t>
            </w:r>
            <w:proofErr w:type="spellStart"/>
            <w:r w:rsidRPr="009963F6">
              <w:rPr>
                <w:rFonts w:ascii="Arial" w:hAnsi="Arial" w:cs="Arial"/>
                <w:sz w:val="20"/>
                <w:szCs w:val="20"/>
              </w:rPr>
              <w:t>välja</w:t>
            </w:r>
            <w:proofErr w:type="spellEnd"/>
            <w:r w:rsidRPr="009963F6">
              <w:rPr>
                <w:rFonts w:ascii="Arial" w:hAnsi="Arial" w:cs="Arial"/>
                <w:sz w:val="20"/>
                <w:szCs w:val="20"/>
              </w:rPr>
              <w:t xml:space="preserve"> toodud probleemi, et </w:t>
            </w:r>
            <w:proofErr w:type="spellStart"/>
            <w:r w:rsidRPr="009963F6">
              <w:rPr>
                <w:rFonts w:ascii="Arial" w:hAnsi="Arial" w:cs="Arial"/>
                <w:sz w:val="20"/>
                <w:szCs w:val="20"/>
              </w:rPr>
              <w:t>nõusolekute</w:t>
            </w:r>
            <w:proofErr w:type="spellEnd"/>
            <w:r w:rsidRPr="009963F6">
              <w:rPr>
                <w:rFonts w:ascii="Arial" w:hAnsi="Arial" w:cs="Arial"/>
                <w:sz w:val="20"/>
                <w:szCs w:val="20"/>
              </w:rPr>
              <w:t xml:space="preserve"> haldamine </w:t>
            </w:r>
            <w:proofErr w:type="spellStart"/>
            <w:r w:rsidRPr="009963F6">
              <w:rPr>
                <w:rFonts w:ascii="Arial" w:hAnsi="Arial" w:cs="Arial"/>
                <w:sz w:val="20"/>
                <w:szCs w:val="20"/>
              </w:rPr>
              <w:t>nõuab</w:t>
            </w:r>
            <w:proofErr w:type="spellEnd"/>
            <w:r w:rsidRPr="009963F6">
              <w:rPr>
                <w:rFonts w:ascii="Arial" w:hAnsi="Arial" w:cs="Arial"/>
                <w:sz w:val="20"/>
                <w:szCs w:val="20"/>
              </w:rPr>
              <w:t xml:space="preserve"> arusaadavalt </w:t>
            </w:r>
            <w:proofErr w:type="spellStart"/>
            <w:r w:rsidRPr="009963F6">
              <w:rPr>
                <w:rFonts w:ascii="Arial" w:hAnsi="Arial" w:cs="Arial"/>
                <w:sz w:val="20"/>
                <w:szCs w:val="20"/>
              </w:rPr>
              <w:t>täiendava</w:t>
            </w:r>
            <w:proofErr w:type="spellEnd"/>
            <w:r>
              <w:rPr>
                <w:rFonts w:ascii="Arial" w:hAnsi="Arial" w:cs="Arial"/>
                <w:sz w:val="20"/>
                <w:szCs w:val="20"/>
              </w:rPr>
              <w:t xml:space="preserve"> </w:t>
            </w:r>
            <w:r w:rsidRPr="009963F6">
              <w:rPr>
                <w:rFonts w:ascii="Arial" w:hAnsi="Arial" w:cs="Arial"/>
                <w:sz w:val="20"/>
                <w:szCs w:val="20"/>
              </w:rPr>
              <w:t>tehnilise lahenduse loomist, kuid meie hinnangul tuleks eelnevale tuginedes selgelt</w:t>
            </w:r>
            <w:r>
              <w:rPr>
                <w:rFonts w:ascii="Arial" w:hAnsi="Arial" w:cs="Arial"/>
                <w:sz w:val="20"/>
                <w:szCs w:val="20"/>
              </w:rPr>
              <w:t xml:space="preserve"> </w:t>
            </w:r>
            <w:r w:rsidRPr="009963F6">
              <w:rPr>
                <w:rFonts w:ascii="Arial" w:hAnsi="Arial" w:cs="Arial"/>
                <w:sz w:val="20"/>
                <w:szCs w:val="20"/>
              </w:rPr>
              <w:t xml:space="preserve">leida lahendus, et tarbija </w:t>
            </w:r>
            <w:proofErr w:type="spellStart"/>
            <w:r w:rsidRPr="009963F6">
              <w:rPr>
                <w:rFonts w:ascii="Arial" w:hAnsi="Arial" w:cs="Arial"/>
                <w:sz w:val="20"/>
                <w:szCs w:val="20"/>
              </w:rPr>
              <w:t>nõusolekute</w:t>
            </w:r>
            <w:proofErr w:type="spellEnd"/>
            <w:r w:rsidRPr="009963F6">
              <w:rPr>
                <w:rFonts w:ascii="Arial" w:hAnsi="Arial" w:cs="Arial"/>
                <w:sz w:val="20"/>
                <w:szCs w:val="20"/>
              </w:rPr>
              <w:t xml:space="preserve"> alusel ka kolmandatele isikutele, </w:t>
            </w:r>
            <w:proofErr w:type="spellStart"/>
            <w:r w:rsidRPr="009963F6">
              <w:rPr>
                <w:rFonts w:ascii="Arial" w:hAnsi="Arial" w:cs="Arial"/>
                <w:sz w:val="20"/>
                <w:szCs w:val="20"/>
              </w:rPr>
              <w:t>eelkõige</w:t>
            </w:r>
            <w:proofErr w:type="spellEnd"/>
            <w:r>
              <w:rPr>
                <w:rFonts w:ascii="Arial" w:hAnsi="Arial" w:cs="Arial"/>
                <w:sz w:val="20"/>
                <w:szCs w:val="20"/>
              </w:rPr>
              <w:t xml:space="preserve"> </w:t>
            </w:r>
            <w:r w:rsidRPr="009963F6">
              <w:rPr>
                <w:rFonts w:ascii="Arial" w:hAnsi="Arial" w:cs="Arial"/>
                <w:sz w:val="20"/>
                <w:szCs w:val="20"/>
              </w:rPr>
              <w:t>silmas pidades innovaatiliste teenuste osutajatele, tarbija selgel soovil ja taotlusel</w:t>
            </w:r>
            <w:r>
              <w:rPr>
                <w:rFonts w:ascii="Arial" w:hAnsi="Arial" w:cs="Arial"/>
                <w:sz w:val="20"/>
                <w:szCs w:val="20"/>
              </w:rPr>
              <w:t xml:space="preserve"> </w:t>
            </w:r>
            <w:r w:rsidRPr="009963F6">
              <w:rPr>
                <w:rFonts w:ascii="Arial" w:hAnsi="Arial" w:cs="Arial"/>
                <w:sz w:val="20"/>
                <w:szCs w:val="20"/>
              </w:rPr>
              <w:t xml:space="preserve">nende krediiditeave registrist lihtsasti ja otse </w:t>
            </w:r>
            <w:proofErr w:type="spellStart"/>
            <w:r w:rsidRPr="009963F6">
              <w:rPr>
                <w:rFonts w:ascii="Arial" w:hAnsi="Arial" w:cs="Arial"/>
                <w:sz w:val="20"/>
                <w:szCs w:val="20"/>
              </w:rPr>
              <w:t>kättesaadavaks</w:t>
            </w:r>
            <w:proofErr w:type="spellEnd"/>
            <w:r w:rsidRPr="009963F6">
              <w:rPr>
                <w:rFonts w:ascii="Arial" w:hAnsi="Arial" w:cs="Arial"/>
                <w:sz w:val="20"/>
                <w:szCs w:val="20"/>
              </w:rPr>
              <w:t xml:space="preserve"> teha ning see</w:t>
            </w:r>
            <w:r>
              <w:rPr>
                <w:rFonts w:ascii="Arial" w:hAnsi="Arial" w:cs="Arial"/>
                <w:sz w:val="20"/>
                <w:szCs w:val="20"/>
              </w:rPr>
              <w:t xml:space="preserve"> </w:t>
            </w:r>
            <w:r w:rsidRPr="009963F6">
              <w:rPr>
                <w:rFonts w:ascii="Arial" w:hAnsi="Arial" w:cs="Arial"/>
                <w:sz w:val="20"/>
                <w:szCs w:val="20"/>
              </w:rPr>
              <w:t xml:space="preserve">kindlasti juba ka registri </w:t>
            </w:r>
            <w:proofErr w:type="spellStart"/>
            <w:r w:rsidRPr="009963F6">
              <w:rPr>
                <w:rFonts w:ascii="Arial" w:hAnsi="Arial" w:cs="Arial"/>
                <w:sz w:val="20"/>
                <w:szCs w:val="20"/>
              </w:rPr>
              <w:t>käivitumise</w:t>
            </w:r>
            <w:proofErr w:type="spellEnd"/>
            <w:r w:rsidRPr="009963F6">
              <w:rPr>
                <w:rFonts w:ascii="Arial" w:hAnsi="Arial" w:cs="Arial"/>
                <w:sz w:val="20"/>
                <w:szCs w:val="20"/>
              </w:rPr>
              <w:t xml:space="preserve"> esimeses etapis ette </w:t>
            </w:r>
            <w:proofErr w:type="spellStart"/>
            <w:r w:rsidRPr="009963F6">
              <w:rPr>
                <w:rFonts w:ascii="Arial" w:hAnsi="Arial" w:cs="Arial"/>
                <w:sz w:val="20"/>
                <w:szCs w:val="20"/>
              </w:rPr>
              <w:t>näha</w:t>
            </w:r>
            <w:proofErr w:type="spellEnd"/>
            <w:r w:rsidRPr="009963F6">
              <w:rPr>
                <w:rFonts w:ascii="Arial" w:hAnsi="Arial" w:cs="Arial"/>
                <w:sz w:val="20"/>
                <w:szCs w:val="20"/>
              </w:rPr>
              <w:t xml:space="preserve"> ja kasutatavaks teha.</w:t>
            </w:r>
          </w:p>
          <w:p w14:paraId="4C57E100" w14:textId="77777777" w:rsidR="0055439E" w:rsidRPr="009963F6" w:rsidRDefault="0055439E" w:rsidP="009963F6">
            <w:pPr>
              <w:jc w:val="both"/>
              <w:rPr>
                <w:rFonts w:ascii="Arial" w:hAnsi="Arial" w:cs="Arial"/>
                <w:sz w:val="20"/>
                <w:szCs w:val="20"/>
              </w:rPr>
            </w:pPr>
          </w:p>
          <w:p w14:paraId="6DC131D3" w14:textId="7FB988F7" w:rsidR="0055439E" w:rsidRPr="009963F6" w:rsidRDefault="0055439E" w:rsidP="009963F6">
            <w:pPr>
              <w:jc w:val="both"/>
              <w:rPr>
                <w:rFonts w:ascii="Arial" w:hAnsi="Arial" w:cs="Arial"/>
                <w:sz w:val="20"/>
                <w:szCs w:val="20"/>
              </w:rPr>
            </w:pPr>
            <w:r w:rsidRPr="009963F6">
              <w:rPr>
                <w:rFonts w:ascii="Arial" w:hAnsi="Arial" w:cs="Arial"/>
                <w:sz w:val="20"/>
                <w:szCs w:val="20"/>
              </w:rPr>
              <w:t xml:space="preserve">Isikute puhul, kellel autentimisvahendit </w:t>
            </w:r>
            <w:proofErr w:type="spellStart"/>
            <w:r w:rsidRPr="009963F6">
              <w:rPr>
                <w:rFonts w:ascii="Arial" w:hAnsi="Arial" w:cs="Arial"/>
                <w:sz w:val="20"/>
                <w:szCs w:val="20"/>
              </w:rPr>
              <w:t>ID-kaart</w:t>
            </w:r>
            <w:proofErr w:type="spellEnd"/>
            <w:r w:rsidRPr="009963F6">
              <w:rPr>
                <w:rFonts w:ascii="Arial" w:hAnsi="Arial" w:cs="Arial"/>
                <w:sz w:val="20"/>
                <w:szCs w:val="20"/>
              </w:rPr>
              <w:t xml:space="preserve">, Mobiil-ID </w:t>
            </w:r>
            <w:proofErr w:type="spellStart"/>
            <w:r w:rsidRPr="009963F6">
              <w:rPr>
                <w:rFonts w:ascii="Arial" w:hAnsi="Arial" w:cs="Arial"/>
                <w:sz w:val="20"/>
                <w:szCs w:val="20"/>
              </w:rPr>
              <w:t>või</w:t>
            </w:r>
            <w:proofErr w:type="spellEnd"/>
            <w:r w:rsidRPr="009963F6">
              <w:rPr>
                <w:rFonts w:ascii="Arial" w:hAnsi="Arial" w:cs="Arial"/>
                <w:sz w:val="20"/>
                <w:szCs w:val="20"/>
              </w:rPr>
              <w:t xml:space="preserve"> </w:t>
            </w:r>
            <w:proofErr w:type="spellStart"/>
            <w:r w:rsidRPr="009963F6">
              <w:rPr>
                <w:rFonts w:ascii="Arial" w:hAnsi="Arial" w:cs="Arial"/>
                <w:sz w:val="20"/>
                <w:szCs w:val="20"/>
              </w:rPr>
              <w:t>Smart</w:t>
            </w:r>
            <w:proofErr w:type="spellEnd"/>
            <w:r w:rsidRPr="009963F6">
              <w:rPr>
                <w:rFonts w:ascii="Arial" w:hAnsi="Arial" w:cs="Arial"/>
                <w:sz w:val="20"/>
                <w:szCs w:val="20"/>
              </w:rPr>
              <w:t>-ID kasutusel</w:t>
            </w:r>
            <w:r>
              <w:rPr>
                <w:rFonts w:ascii="Arial" w:hAnsi="Arial" w:cs="Arial"/>
                <w:sz w:val="20"/>
                <w:szCs w:val="20"/>
              </w:rPr>
              <w:t xml:space="preserve"> </w:t>
            </w:r>
            <w:r w:rsidRPr="009963F6">
              <w:rPr>
                <w:rFonts w:ascii="Arial" w:hAnsi="Arial" w:cs="Arial"/>
                <w:sz w:val="20"/>
                <w:szCs w:val="20"/>
              </w:rPr>
              <w:t xml:space="preserve">ei ole, tuleks </w:t>
            </w:r>
            <w:proofErr w:type="spellStart"/>
            <w:r w:rsidRPr="009963F6">
              <w:rPr>
                <w:rFonts w:ascii="Arial" w:hAnsi="Arial" w:cs="Arial"/>
                <w:sz w:val="20"/>
                <w:szCs w:val="20"/>
              </w:rPr>
              <w:t>lähtuda</w:t>
            </w:r>
            <w:proofErr w:type="spellEnd"/>
            <w:r w:rsidRPr="009963F6">
              <w:rPr>
                <w:rFonts w:ascii="Arial" w:hAnsi="Arial" w:cs="Arial"/>
                <w:sz w:val="20"/>
                <w:szCs w:val="20"/>
              </w:rPr>
              <w:t xml:space="preserve"> teiste riikide </w:t>
            </w:r>
            <w:proofErr w:type="spellStart"/>
            <w:r w:rsidRPr="009963F6">
              <w:rPr>
                <w:rFonts w:ascii="Arial" w:hAnsi="Arial" w:cs="Arial"/>
                <w:sz w:val="20"/>
                <w:szCs w:val="20"/>
              </w:rPr>
              <w:t>krediidibüroode</w:t>
            </w:r>
            <w:proofErr w:type="spellEnd"/>
            <w:r w:rsidRPr="009963F6">
              <w:rPr>
                <w:rFonts w:ascii="Arial" w:hAnsi="Arial" w:cs="Arial"/>
                <w:sz w:val="20"/>
                <w:szCs w:val="20"/>
              </w:rPr>
              <w:t xml:space="preserve"> ja -registrite praktikast: selle</w:t>
            </w:r>
            <w:r>
              <w:rPr>
                <w:rFonts w:ascii="Arial" w:hAnsi="Arial" w:cs="Arial"/>
                <w:sz w:val="20"/>
                <w:szCs w:val="20"/>
              </w:rPr>
              <w:t xml:space="preserve"> </w:t>
            </w:r>
            <w:r w:rsidRPr="009963F6">
              <w:rPr>
                <w:rFonts w:ascii="Arial" w:hAnsi="Arial" w:cs="Arial"/>
                <w:sz w:val="20"/>
                <w:szCs w:val="20"/>
              </w:rPr>
              <w:t xml:space="preserve">kohaselt peaks teenusepakkuja </w:t>
            </w:r>
            <w:proofErr w:type="spellStart"/>
            <w:r w:rsidRPr="009963F6">
              <w:rPr>
                <w:rFonts w:ascii="Arial" w:hAnsi="Arial" w:cs="Arial"/>
                <w:sz w:val="20"/>
                <w:szCs w:val="20"/>
              </w:rPr>
              <w:t>tõendama</w:t>
            </w:r>
            <w:proofErr w:type="spellEnd"/>
            <w:r w:rsidRPr="009963F6">
              <w:rPr>
                <w:rFonts w:ascii="Arial" w:hAnsi="Arial" w:cs="Arial"/>
                <w:sz w:val="20"/>
                <w:szCs w:val="20"/>
              </w:rPr>
              <w:t xml:space="preserve"> registripidajale </w:t>
            </w:r>
            <w:proofErr w:type="spellStart"/>
            <w:r w:rsidRPr="009963F6">
              <w:rPr>
                <w:rFonts w:ascii="Arial" w:hAnsi="Arial" w:cs="Arial"/>
                <w:sz w:val="20"/>
                <w:szCs w:val="20"/>
              </w:rPr>
              <w:t>ligipääsu</w:t>
            </w:r>
            <w:proofErr w:type="spellEnd"/>
            <w:r w:rsidRPr="009963F6">
              <w:rPr>
                <w:rFonts w:ascii="Arial" w:hAnsi="Arial" w:cs="Arial"/>
                <w:sz w:val="20"/>
                <w:szCs w:val="20"/>
              </w:rPr>
              <w:t xml:space="preserve"> saamiseks</w:t>
            </w:r>
            <w:r>
              <w:rPr>
                <w:rFonts w:ascii="Arial" w:hAnsi="Arial" w:cs="Arial"/>
                <w:sz w:val="20"/>
                <w:szCs w:val="20"/>
              </w:rPr>
              <w:t xml:space="preserve"> </w:t>
            </w:r>
            <w:r w:rsidRPr="009963F6">
              <w:rPr>
                <w:rFonts w:ascii="Arial" w:hAnsi="Arial" w:cs="Arial"/>
                <w:sz w:val="20"/>
                <w:szCs w:val="20"/>
              </w:rPr>
              <w:t xml:space="preserve">elektrooniliselt </w:t>
            </w:r>
            <w:proofErr w:type="spellStart"/>
            <w:r w:rsidRPr="009963F6">
              <w:rPr>
                <w:rFonts w:ascii="Arial" w:hAnsi="Arial" w:cs="Arial"/>
                <w:sz w:val="20"/>
                <w:szCs w:val="20"/>
              </w:rPr>
              <w:t>küsitava</w:t>
            </w:r>
            <w:proofErr w:type="spellEnd"/>
            <w:r w:rsidRPr="009963F6">
              <w:rPr>
                <w:rFonts w:ascii="Arial" w:hAnsi="Arial" w:cs="Arial"/>
                <w:sz w:val="20"/>
                <w:szCs w:val="20"/>
              </w:rPr>
              <w:t xml:space="preserve"> </w:t>
            </w:r>
            <w:proofErr w:type="spellStart"/>
            <w:r w:rsidRPr="009963F6">
              <w:rPr>
                <w:rFonts w:ascii="Arial" w:hAnsi="Arial" w:cs="Arial"/>
                <w:sz w:val="20"/>
                <w:szCs w:val="20"/>
              </w:rPr>
              <w:t>nõusoleku</w:t>
            </w:r>
            <w:proofErr w:type="spellEnd"/>
            <w:r w:rsidRPr="009963F6">
              <w:rPr>
                <w:rFonts w:ascii="Arial" w:hAnsi="Arial" w:cs="Arial"/>
                <w:sz w:val="20"/>
                <w:szCs w:val="20"/>
              </w:rPr>
              <w:t xml:space="preserve"> vastavust ning </w:t>
            </w:r>
            <w:proofErr w:type="spellStart"/>
            <w:r w:rsidRPr="009963F6">
              <w:rPr>
                <w:rFonts w:ascii="Arial" w:hAnsi="Arial" w:cs="Arial"/>
                <w:sz w:val="20"/>
                <w:szCs w:val="20"/>
              </w:rPr>
              <w:t>nõusoleku</w:t>
            </w:r>
            <w:proofErr w:type="spellEnd"/>
            <w:r w:rsidRPr="009963F6">
              <w:rPr>
                <w:rFonts w:ascii="Arial" w:hAnsi="Arial" w:cs="Arial"/>
                <w:sz w:val="20"/>
                <w:szCs w:val="20"/>
              </w:rPr>
              <w:t xml:space="preserve"> andja isikusamasuse</w:t>
            </w:r>
            <w:r>
              <w:rPr>
                <w:rFonts w:ascii="Arial" w:hAnsi="Arial" w:cs="Arial"/>
                <w:sz w:val="20"/>
                <w:szCs w:val="20"/>
              </w:rPr>
              <w:t xml:space="preserve"> </w:t>
            </w:r>
            <w:proofErr w:type="spellStart"/>
            <w:r w:rsidRPr="009963F6">
              <w:rPr>
                <w:rFonts w:ascii="Arial" w:hAnsi="Arial" w:cs="Arial"/>
                <w:sz w:val="20"/>
                <w:szCs w:val="20"/>
              </w:rPr>
              <w:t>nõuetekohast</w:t>
            </w:r>
            <w:proofErr w:type="spellEnd"/>
            <w:r w:rsidRPr="009963F6">
              <w:rPr>
                <w:rFonts w:ascii="Arial" w:hAnsi="Arial" w:cs="Arial"/>
                <w:sz w:val="20"/>
                <w:szCs w:val="20"/>
              </w:rPr>
              <w:t xml:space="preserve"> tuvastamist.</w:t>
            </w:r>
          </w:p>
          <w:p w14:paraId="23405D3B" w14:textId="77777777" w:rsidR="0055439E" w:rsidRDefault="0055439E" w:rsidP="009963F6">
            <w:pPr>
              <w:jc w:val="both"/>
              <w:rPr>
                <w:rFonts w:ascii="Arial" w:hAnsi="Arial" w:cs="Arial"/>
                <w:sz w:val="20"/>
                <w:szCs w:val="20"/>
              </w:rPr>
            </w:pPr>
          </w:p>
          <w:p w14:paraId="11571C38" w14:textId="60376155" w:rsidR="0055439E" w:rsidRPr="009963F6" w:rsidRDefault="0055439E" w:rsidP="009963F6">
            <w:pPr>
              <w:jc w:val="both"/>
              <w:rPr>
                <w:rFonts w:ascii="Arial" w:hAnsi="Arial" w:cs="Arial"/>
                <w:sz w:val="20"/>
                <w:szCs w:val="20"/>
              </w:rPr>
            </w:pPr>
            <w:proofErr w:type="spellStart"/>
            <w:r w:rsidRPr="009963F6">
              <w:rPr>
                <w:rFonts w:ascii="Arial" w:hAnsi="Arial" w:cs="Arial"/>
                <w:sz w:val="20"/>
                <w:szCs w:val="20"/>
              </w:rPr>
              <w:t>Märgime</w:t>
            </w:r>
            <w:proofErr w:type="spellEnd"/>
            <w:r w:rsidRPr="009963F6">
              <w:rPr>
                <w:rFonts w:ascii="Arial" w:hAnsi="Arial" w:cs="Arial"/>
                <w:sz w:val="20"/>
                <w:szCs w:val="20"/>
              </w:rPr>
              <w:t xml:space="preserve">, et </w:t>
            </w:r>
            <w:proofErr w:type="spellStart"/>
            <w:r w:rsidRPr="009963F6">
              <w:rPr>
                <w:rFonts w:ascii="Arial" w:hAnsi="Arial" w:cs="Arial"/>
                <w:sz w:val="20"/>
                <w:szCs w:val="20"/>
              </w:rPr>
              <w:t>käesoleval</w:t>
            </w:r>
            <w:proofErr w:type="spellEnd"/>
            <w:r w:rsidRPr="009963F6">
              <w:rPr>
                <w:rFonts w:ascii="Arial" w:hAnsi="Arial" w:cs="Arial"/>
                <w:sz w:val="20"/>
                <w:szCs w:val="20"/>
              </w:rPr>
              <w:t xml:space="preserve"> hetkel on Eestis </w:t>
            </w:r>
            <w:proofErr w:type="spellStart"/>
            <w:r w:rsidRPr="009963F6">
              <w:rPr>
                <w:rFonts w:ascii="Arial" w:hAnsi="Arial" w:cs="Arial"/>
                <w:sz w:val="20"/>
                <w:szCs w:val="20"/>
              </w:rPr>
              <w:t>täna</w:t>
            </w:r>
            <w:proofErr w:type="spellEnd"/>
            <w:r w:rsidRPr="009963F6">
              <w:rPr>
                <w:rFonts w:ascii="Arial" w:hAnsi="Arial" w:cs="Arial"/>
                <w:sz w:val="20"/>
                <w:szCs w:val="20"/>
              </w:rPr>
              <w:t xml:space="preserve"> tegutsevatelt </w:t>
            </w:r>
            <w:proofErr w:type="spellStart"/>
            <w:r w:rsidRPr="009963F6">
              <w:rPr>
                <w:rFonts w:ascii="Arial" w:hAnsi="Arial" w:cs="Arial"/>
                <w:sz w:val="20"/>
                <w:szCs w:val="20"/>
              </w:rPr>
              <w:t>maksehäireregistritelt</w:t>
            </w:r>
            <w:proofErr w:type="spellEnd"/>
            <w:r>
              <w:rPr>
                <w:rFonts w:ascii="Arial" w:hAnsi="Arial" w:cs="Arial"/>
                <w:sz w:val="20"/>
                <w:szCs w:val="20"/>
              </w:rPr>
              <w:t xml:space="preserve"> </w:t>
            </w:r>
            <w:proofErr w:type="spellStart"/>
            <w:r w:rsidRPr="009963F6">
              <w:rPr>
                <w:rFonts w:ascii="Arial" w:hAnsi="Arial" w:cs="Arial"/>
                <w:sz w:val="20"/>
                <w:szCs w:val="20"/>
              </w:rPr>
              <w:t>võimalik</w:t>
            </w:r>
            <w:proofErr w:type="spellEnd"/>
            <w:r w:rsidRPr="009963F6">
              <w:rPr>
                <w:rFonts w:ascii="Arial" w:hAnsi="Arial" w:cs="Arial"/>
                <w:sz w:val="20"/>
                <w:szCs w:val="20"/>
              </w:rPr>
              <w:t xml:space="preserve"> saada tarbija kohta negatiivset </w:t>
            </w:r>
            <w:proofErr w:type="spellStart"/>
            <w:r w:rsidRPr="009963F6">
              <w:rPr>
                <w:rFonts w:ascii="Arial" w:hAnsi="Arial" w:cs="Arial"/>
                <w:sz w:val="20"/>
                <w:szCs w:val="20"/>
              </w:rPr>
              <w:t>krediidiinfot</w:t>
            </w:r>
            <w:proofErr w:type="spellEnd"/>
            <w:r w:rsidRPr="009963F6">
              <w:rPr>
                <w:rFonts w:ascii="Arial" w:hAnsi="Arial" w:cs="Arial"/>
                <w:sz w:val="20"/>
                <w:szCs w:val="20"/>
              </w:rPr>
              <w:t xml:space="preserve"> ilma tarbija </w:t>
            </w:r>
            <w:proofErr w:type="spellStart"/>
            <w:r w:rsidRPr="009963F6">
              <w:rPr>
                <w:rFonts w:ascii="Arial" w:hAnsi="Arial" w:cs="Arial"/>
                <w:sz w:val="20"/>
                <w:szCs w:val="20"/>
              </w:rPr>
              <w:t>nõusolekuta</w:t>
            </w:r>
            <w:proofErr w:type="spellEnd"/>
            <w:r w:rsidRPr="009963F6">
              <w:rPr>
                <w:rFonts w:ascii="Arial" w:hAnsi="Arial" w:cs="Arial"/>
                <w:sz w:val="20"/>
                <w:szCs w:val="20"/>
              </w:rPr>
              <w:t>,</w:t>
            </w:r>
            <w:r>
              <w:rPr>
                <w:rFonts w:ascii="Arial" w:hAnsi="Arial" w:cs="Arial"/>
                <w:sz w:val="20"/>
                <w:szCs w:val="20"/>
              </w:rPr>
              <w:t xml:space="preserve"> </w:t>
            </w:r>
            <w:proofErr w:type="spellStart"/>
            <w:r w:rsidRPr="009963F6">
              <w:rPr>
                <w:rFonts w:ascii="Arial" w:hAnsi="Arial" w:cs="Arial"/>
                <w:sz w:val="20"/>
                <w:szCs w:val="20"/>
              </w:rPr>
              <w:t>mistõttu</w:t>
            </w:r>
            <w:proofErr w:type="spellEnd"/>
            <w:r w:rsidRPr="009963F6">
              <w:rPr>
                <w:rFonts w:ascii="Arial" w:hAnsi="Arial" w:cs="Arial"/>
                <w:sz w:val="20"/>
                <w:szCs w:val="20"/>
              </w:rPr>
              <w:t xml:space="preserve"> peaks ka loodavast krediiditeaberegistrist ainult </w:t>
            </w:r>
            <w:proofErr w:type="spellStart"/>
            <w:r w:rsidRPr="009963F6">
              <w:rPr>
                <w:rFonts w:ascii="Arial" w:hAnsi="Arial" w:cs="Arial"/>
                <w:sz w:val="20"/>
                <w:szCs w:val="20"/>
              </w:rPr>
              <w:t>maksehäireid</w:t>
            </w:r>
            <w:proofErr w:type="spellEnd"/>
            <w:r w:rsidRPr="009963F6">
              <w:rPr>
                <w:rFonts w:ascii="Arial" w:hAnsi="Arial" w:cs="Arial"/>
                <w:sz w:val="20"/>
                <w:szCs w:val="20"/>
              </w:rPr>
              <w:t xml:space="preserve"> puudutav</w:t>
            </w:r>
          </w:p>
          <w:p w14:paraId="2F387717" w14:textId="050D90CB" w:rsidR="0055439E" w:rsidRPr="009963F6" w:rsidRDefault="0055439E" w:rsidP="009963F6">
            <w:pPr>
              <w:jc w:val="both"/>
              <w:rPr>
                <w:rFonts w:ascii="Arial" w:hAnsi="Arial" w:cs="Arial"/>
                <w:sz w:val="20"/>
                <w:szCs w:val="20"/>
              </w:rPr>
            </w:pPr>
            <w:r w:rsidRPr="009963F6">
              <w:rPr>
                <w:rFonts w:ascii="Arial" w:hAnsi="Arial" w:cs="Arial"/>
                <w:sz w:val="20"/>
                <w:szCs w:val="20"/>
              </w:rPr>
              <w:t xml:space="preserve">teave (st teave, mis ei ole pangasaladusega </w:t>
            </w:r>
            <w:proofErr w:type="spellStart"/>
            <w:r w:rsidRPr="009963F6">
              <w:rPr>
                <w:rFonts w:ascii="Arial" w:hAnsi="Arial" w:cs="Arial"/>
                <w:sz w:val="20"/>
                <w:szCs w:val="20"/>
              </w:rPr>
              <w:t>käsitatav</w:t>
            </w:r>
            <w:proofErr w:type="spellEnd"/>
            <w:r w:rsidRPr="009963F6">
              <w:rPr>
                <w:rFonts w:ascii="Arial" w:hAnsi="Arial" w:cs="Arial"/>
                <w:sz w:val="20"/>
                <w:szCs w:val="20"/>
              </w:rPr>
              <w:t xml:space="preserve"> teave vastavalt KAS § 88 lg 2</w:t>
            </w:r>
            <w:r>
              <w:rPr>
                <w:rFonts w:ascii="Arial" w:hAnsi="Arial" w:cs="Arial"/>
                <w:sz w:val="20"/>
                <w:szCs w:val="20"/>
              </w:rPr>
              <w:t xml:space="preserve"> </w:t>
            </w:r>
            <w:r w:rsidRPr="009963F6">
              <w:rPr>
                <w:rFonts w:ascii="Arial" w:hAnsi="Arial" w:cs="Arial"/>
                <w:sz w:val="20"/>
                <w:szCs w:val="20"/>
              </w:rPr>
              <w:t xml:space="preserve">punktile 4 ega </w:t>
            </w:r>
            <w:proofErr w:type="spellStart"/>
            <w:r w:rsidRPr="009963F6">
              <w:rPr>
                <w:rFonts w:ascii="Arial" w:hAnsi="Arial" w:cs="Arial"/>
                <w:sz w:val="20"/>
                <w:szCs w:val="20"/>
              </w:rPr>
              <w:t>nõua</w:t>
            </w:r>
            <w:proofErr w:type="spellEnd"/>
            <w:r w:rsidRPr="009963F6">
              <w:rPr>
                <w:rFonts w:ascii="Arial" w:hAnsi="Arial" w:cs="Arial"/>
                <w:sz w:val="20"/>
                <w:szCs w:val="20"/>
              </w:rPr>
              <w:t xml:space="preserve"> </w:t>
            </w:r>
            <w:proofErr w:type="spellStart"/>
            <w:r w:rsidRPr="009963F6">
              <w:rPr>
                <w:rFonts w:ascii="Arial" w:hAnsi="Arial" w:cs="Arial"/>
                <w:sz w:val="20"/>
                <w:szCs w:val="20"/>
              </w:rPr>
              <w:t>seetõttu</w:t>
            </w:r>
            <w:proofErr w:type="spellEnd"/>
            <w:r w:rsidRPr="009963F6">
              <w:rPr>
                <w:rFonts w:ascii="Arial" w:hAnsi="Arial" w:cs="Arial"/>
                <w:sz w:val="20"/>
                <w:szCs w:val="20"/>
              </w:rPr>
              <w:t xml:space="preserve"> eriseaduse kohaselt tarbija </w:t>
            </w:r>
            <w:proofErr w:type="spellStart"/>
            <w:r w:rsidRPr="009963F6">
              <w:rPr>
                <w:rFonts w:ascii="Arial" w:hAnsi="Arial" w:cs="Arial"/>
                <w:sz w:val="20"/>
                <w:szCs w:val="20"/>
              </w:rPr>
              <w:t>nõusolekut</w:t>
            </w:r>
            <w:proofErr w:type="spellEnd"/>
            <w:r w:rsidRPr="009963F6">
              <w:rPr>
                <w:rFonts w:ascii="Arial" w:hAnsi="Arial" w:cs="Arial"/>
                <w:sz w:val="20"/>
                <w:szCs w:val="20"/>
              </w:rPr>
              <w:t>) olema</w:t>
            </w:r>
            <w:r>
              <w:rPr>
                <w:rFonts w:ascii="Arial" w:hAnsi="Arial" w:cs="Arial"/>
                <w:sz w:val="20"/>
                <w:szCs w:val="20"/>
              </w:rPr>
              <w:t xml:space="preserve"> </w:t>
            </w:r>
            <w:r w:rsidRPr="009963F6">
              <w:rPr>
                <w:rFonts w:ascii="Arial" w:hAnsi="Arial" w:cs="Arial"/>
                <w:sz w:val="20"/>
                <w:szCs w:val="20"/>
              </w:rPr>
              <w:t xml:space="preserve">kolmandast isikust teenusepakkujatele </w:t>
            </w:r>
            <w:proofErr w:type="spellStart"/>
            <w:r w:rsidRPr="009963F6">
              <w:rPr>
                <w:rFonts w:ascii="Arial" w:hAnsi="Arial" w:cs="Arial"/>
                <w:sz w:val="20"/>
                <w:szCs w:val="20"/>
              </w:rPr>
              <w:t>jätkuvalt</w:t>
            </w:r>
            <w:proofErr w:type="spellEnd"/>
            <w:r w:rsidRPr="009963F6">
              <w:rPr>
                <w:rFonts w:ascii="Arial" w:hAnsi="Arial" w:cs="Arial"/>
                <w:sz w:val="20"/>
                <w:szCs w:val="20"/>
              </w:rPr>
              <w:t xml:space="preserve"> </w:t>
            </w:r>
            <w:proofErr w:type="spellStart"/>
            <w:r w:rsidRPr="009963F6">
              <w:rPr>
                <w:rFonts w:ascii="Arial" w:hAnsi="Arial" w:cs="Arial"/>
                <w:sz w:val="20"/>
                <w:szCs w:val="20"/>
              </w:rPr>
              <w:t>juurdepääsetav</w:t>
            </w:r>
            <w:proofErr w:type="spellEnd"/>
            <w:r w:rsidRPr="009963F6">
              <w:rPr>
                <w:rFonts w:ascii="Arial" w:hAnsi="Arial" w:cs="Arial"/>
                <w:sz w:val="20"/>
                <w:szCs w:val="20"/>
              </w:rPr>
              <w:t xml:space="preserve"> ka muul </w:t>
            </w:r>
            <w:proofErr w:type="spellStart"/>
            <w:r w:rsidRPr="009963F6">
              <w:rPr>
                <w:rFonts w:ascii="Arial" w:hAnsi="Arial" w:cs="Arial"/>
                <w:sz w:val="20"/>
                <w:szCs w:val="20"/>
              </w:rPr>
              <w:t>õiguslikul</w:t>
            </w:r>
            <w:proofErr w:type="spellEnd"/>
            <w:r>
              <w:rPr>
                <w:rFonts w:ascii="Arial" w:hAnsi="Arial" w:cs="Arial"/>
                <w:sz w:val="20"/>
                <w:szCs w:val="20"/>
              </w:rPr>
              <w:t xml:space="preserve"> </w:t>
            </w:r>
            <w:r w:rsidRPr="009963F6">
              <w:rPr>
                <w:rFonts w:ascii="Arial" w:hAnsi="Arial" w:cs="Arial"/>
                <w:sz w:val="20"/>
                <w:szCs w:val="20"/>
              </w:rPr>
              <w:t xml:space="preserve">alusel – </w:t>
            </w:r>
            <w:proofErr w:type="spellStart"/>
            <w:r w:rsidRPr="009963F6">
              <w:rPr>
                <w:rFonts w:ascii="Arial" w:hAnsi="Arial" w:cs="Arial"/>
                <w:sz w:val="20"/>
                <w:szCs w:val="20"/>
              </w:rPr>
              <w:t>eelkõige</w:t>
            </w:r>
            <w:proofErr w:type="spellEnd"/>
            <w:r w:rsidRPr="009963F6">
              <w:rPr>
                <w:rFonts w:ascii="Arial" w:hAnsi="Arial" w:cs="Arial"/>
                <w:sz w:val="20"/>
                <w:szCs w:val="20"/>
              </w:rPr>
              <w:t xml:space="preserve"> I</w:t>
            </w:r>
            <w:r>
              <w:rPr>
                <w:rFonts w:ascii="Arial" w:hAnsi="Arial" w:cs="Arial"/>
                <w:sz w:val="20"/>
                <w:szCs w:val="20"/>
              </w:rPr>
              <w:t>KÜM</w:t>
            </w:r>
            <w:r w:rsidRPr="009963F6">
              <w:rPr>
                <w:rFonts w:ascii="Arial" w:hAnsi="Arial" w:cs="Arial"/>
                <w:sz w:val="20"/>
                <w:szCs w:val="20"/>
              </w:rPr>
              <w:t xml:space="preserve"> artikkel 6(1)b) alusel tarbija (andmesubjekti) osalusel</w:t>
            </w:r>
            <w:r>
              <w:rPr>
                <w:rFonts w:ascii="Arial" w:hAnsi="Arial" w:cs="Arial"/>
                <w:sz w:val="20"/>
                <w:szCs w:val="20"/>
              </w:rPr>
              <w:t xml:space="preserve"> </w:t>
            </w:r>
            <w:proofErr w:type="spellStart"/>
            <w:r w:rsidRPr="009963F6">
              <w:rPr>
                <w:rFonts w:ascii="Arial" w:hAnsi="Arial" w:cs="Arial"/>
                <w:sz w:val="20"/>
                <w:szCs w:val="20"/>
              </w:rPr>
              <w:t>sõlmitud</w:t>
            </w:r>
            <w:proofErr w:type="spellEnd"/>
            <w:r w:rsidRPr="009963F6">
              <w:rPr>
                <w:rFonts w:ascii="Arial" w:hAnsi="Arial" w:cs="Arial"/>
                <w:sz w:val="20"/>
                <w:szCs w:val="20"/>
              </w:rPr>
              <w:t xml:space="preserve"> lepingu </w:t>
            </w:r>
            <w:proofErr w:type="spellStart"/>
            <w:r w:rsidRPr="009963F6">
              <w:rPr>
                <w:rFonts w:ascii="Arial" w:hAnsi="Arial" w:cs="Arial"/>
                <w:sz w:val="20"/>
                <w:szCs w:val="20"/>
              </w:rPr>
              <w:t>täitmiseks</w:t>
            </w:r>
            <w:proofErr w:type="spellEnd"/>
            <w:r w:rsidRPr="009963F6">
              <w:rPr>
                <w:rFonts w:ascii="Arial" w:hAnsi="Arial" w:cs="Arial"/>
                <w:sz w:val="20"/>
                <w:szCs w:val="20"/>
              </w:rPr>
              <w:t xml:space="preserve"> </w:t>
            </w:r>
            <w:proofErr w:type="spellStart"/>
            <w:r w:rsidRPr="009963F6">
              <w:rPr>
                <w:rFonts w:ascii="Arial" w:hAnsi="Arial" w:cs="Arial"/>
                <w:sz w:val="20"/>
                <w:szCs w:val="20"/>
              </w:rPr>
              <w:t>või</w:t>
            </w:r>
            <w:proofErr w:type="spellEnd"/>
            <w:r w:rsidRPr="009963F6">
              <w:rPr>
                <w:rFonts w:ascii="Arial" w:hAnsi="Arial" w:cs="Arial"/>
                <w:sz w:val="20"/>
                <w:szCs w:val="20"/>
              </w:rPr>
              <w:t xml:space="preserve"> IK</w:t>
            </w:r>
            <w:r>
              <w:rPr>
                <w:rFonts w:ascii="Arial" w:hAnsi="Arial" w:cs="Arial"/>
                <w:sz w:val="20"/>
                <w:szCs w:val="20"/>
              </w:rPr>
              <w:t>ÜM</w:t>
            </w:r>
            <w:r w:rsidRPr="009963F6">
              <w:rPr>
                <w:rFonts w:ascii="Arial" w:hAnsi="Arial" w:cs="Arial"/>
                <w:sz w:val="20"/>
                <w:szCs w:val="20"/>
              </w:rPr>
              <w:t xml:space="preserve"> artikkel 6(1)f) alusel teenusepakkuja</w:t>
            </w:r>
            <w:r>
              <w:rPr>
                <w:rFonts w:ascii="Arial" w:hAnsi="Arial" w:cs="Arial"/>
                <w:sz w:val="20"/>
                <w:szCs w:val="20"/>
              </w:rPr>
              <w:t xml:space="preserve"> </w:t>
            </w:r>
            <w:proofErr w:type="spellStart"/>
            <w:r w:rsidRPr="009963F6">
              <w:rPr>
                <w:rFonts w:ascii="Arial" w:hAnsi="Arial" w:cs="Arial"/>
                <w:sz w:val="20"/>
                <w:szCs w:val="20"/>
              </w:rPr>
              <w:t>õigustatud</w:t>
            </w:r>
            <w:proofErr w:type="spellEnd"/>
            <w:r w:rsidRPr="009963F6">
              <w:rPr>
                <w:rFonts w:ascii="Arial" w:hAnsi="Arial" w:cs="Arial"/>
                <w:sz w:val="20"/>
                <w:szCs w:val="20"/>
              </w:rPr>
              <w:t xml:space="preserve"> huvides. Ainult </w:t>
            </w:r>
            <w:proofErr w:type="spellStart"/>
            <w:r w:rsidRPr="009963F6">
              <w:rPr>
                <w:rFonts w:ascii="Arial" w:hAnsi="Arial" w:cs="Arial"/>
                <w:sz w:val="20"/>
                <w:szCs w:val="20"/>
              </w:rPr>
              <w:t>maksehäireid</w:t>
            </w:r>
            <w:proofErr w:type="spellEnd"/>
            <w:r w:rsidRPr="009963F6">
              <w:rPr>
                <w:rFonts w:ascii="Arial" w:hAnsi="Arial" w:cs="Arial"/>
                <w:sz w:val="20"/>
                <w:szCs w:val="20"/>
              </w:rPr>
              <w:t xml:space="preserve"> puudutavale teabele (nö negatiivsetele</w:t>
            </w:r>
            <w:r>
              <w:rPr>
                <w:rFonts w:ascii="Arial" w:hAnsi="Arial" w:cs="Arial"/>
                <w:sz w:val="20"/>
                <w:szCs w:val="20"/>
              </w:rPr>
              <w:t xml:space="preserve"> </w:t>
            </w:r>
            <w:r w:rsidRPr="009963F6">
              <w:rPr>
                <w:rFonts w:ascii="Arial" w:hAnsi="Arial" w:cs="Arial"/>
                <w:sz w:val="20"/>
                <w:szCs w:val="20"/>
              </w:rPr>
              <w:t xml:space="preserve">krediidiandmetele) muule kohasele </w:t>
            </w:r>
            <w:proofErr w:type="spellStart"/>
            <w:r w:rsidRPr="009963F6">
              <w:rPr>
                <w:rFonts w:ascii="Arial" w:hAnsi="Arial" w:cs="Arial"/>
                <w:sz w:val="20"/>
                <w:szCs w:val="20"/>
              </w:rPr>
              <w:t>õiguslikule</w:t>
            </w:r>
            <w:proofErr w:type="spellEnd"/>
            <w:r w:rsidRPr="009963F6">
              <w:rPr>
                <w:rFonts w:ascii="Arial" w:hAnsi="Arial" w:cs="Arial"/>
                <w:sz w:val="20"/>
                <w:szCs w:val="20"/>
              </w:rPr>
              <w:t xml:space="preserve"> alusele tuginedes (</w:t>
            </w:r>
            <w:proofErr w:type="spellStart"/>
            <w:r w:rsidRPr="009963F6">
              <w:rPr>
                <w:rFonts w:ascii="Arial" w:hAnsi="Arial" w:cs="Arial"/>
                <w:sz w:val="20"/>
                <w:szCs w:val="20"/>
              </w:rPr>
              <w:t>eelkõige</w:t>
            </w:r>
            <w:proofErr w:type="spellEnd"/>
            <w:r w:rsidRPr="009963F6">
              <w:rPr>
                <w:rFonts w:ascii="Arial" w:hAnsi="Arial" w:cs="Arial"/>
                <w:sz w:val="20"/>
                <w:szCs w:val="20"/>
              </w:rPr>
              <w:t xml:space="preserve"> tarbija</w:t>
            </w:r>
            <w:r>
              <w:rPr>
                <w:rFonts w:ascii="Arial" w:hAnsi="Arial" w:cs="Arial"/>
                <w:sz w:val="20"/>
                <w:szCs w:val="20"/>
              </w:rPr>
              <w:t xml:space="preserve"> </w:t>
            </w:r>
            <w:r w:rsidRPr="009963F6">
              <w:rPr>
                <w:rFonts w:ascii="Arial" w:hAnsi="Arial" w:cs="Arial"/>
                <w:sz w:val="20"/>
                <w:szCs w:val="20"/>
              </w:rPr>
              <w:t xml:space="preserve">osalusel </w:t>
            </w:r>
            <w:proofErr w:type="spellStart"/>
            <w:r w:rsidRPr="009963F6">
              <w:rPr>
                <w:rFonts w:ascii="Arial" w:hAnsi="Arial" w:cs="Arial"/>
                <w:sz w:val="20"/>
                <w:szCs w:val="20"/>
              </w:rPr>
              <w:t>sõlmitud</w:t>
            </w:r>
            <w:proofErr w:type="spellEnd"/>
            <w:r w:rsidRPr="009963F6">
              <w:rPr>
                <w:rFonts w:ascii="Arial" w:hAnsi="Arial" w:cs="Arial"/>
                <w:sz w:val="20"/>
                <w:szCs w:val="20"/>
              </w:rPr>
              <w:t xml:space="preserve"> lepingu </w:t>
            </w:r>
            <w:proofErr w:type="spellStart"/>
            <w:r w:rsidRPr="009963F6">
              <w:rPr>
                <w:rFonts w:ascii="Arial" w:hAnsi="Arial" w:cs="Arial"/>
                <w:sz w:val="20"/>
                <w:szCs w:val="20"/>
              </w:rPr>
              <w:t>täitmiseks</w:t>
            </w:r>
            <w:proofErr w:type="spellEnd"/>
            <w:r w:rsidRPr="009963F6">
              <w:rPr>
                <w:rFonts w:ascii="Arial" w:hAnsi="Arial" w:cs="Arial"/>
                <w:sz w:val="20"/>
                <w:szCs w:val="20"/>
              </w:rPr>
              <w:t xml:space="preserve"> </w:t>
            </w:r>
            <w:proofErr w:type="spellStart"/>
            <w:r w:rsidRPr="009963F6">
              <w:rPr>
                <w:rFonts w:ascii="Arial" w:hAnsi="Arial" w:cs="Arial"/>
                <w:sz w:val="20"/>
                <w:szCs w:val="20"/>
              </w:rPr>
              <w:t>või</w:t>
            </w:r>
            <w:proofErr w:type="spellEnd"/>
            <w:r w:rsidRPr="009963F6">
              <w:rPr>
                <w:rFonts w:ascii="Arial" w:hAnsi="Arial" w:cs="Arial"/>
                <w:sz w:val="20"/>
                <w:szCs w:val="20"/>
              </w:rPr>
              <w:t xml:space="preserve"> teenusepakkuja </w:t>
            </w:r>
            <w:proofErr w:type="spellStart"/>
            <w:r w:rsidRPr="009963F6">
              <w:rPr>
                <w:rFonts w:ascii="Arial" w:hAnsi="Arial" w:cs="Arial"/>
                <w:sz w:val="20"/>
                <w:szCs w:val="20"/>
              </w:rPr>
              <w:t>õigustatud</w:t>
            </w:r>
            <w:proofErr w:type="spellEnd"/>
            <w:r w:rsidRPr="009963F6">
              <w:rPr>
                <w:rFonts w:ascii="Arial" w:hAnsi="Arial" w:cs="Arial"/>
                <w:sz w:val="20"/>
                <w:szCs w:val="20"/>
              </w:rPr>
              <w:t xml:space="preserve"> huvides) saab</w:t>
            </w:r>
            <w:r>
              <w:rPr>
                <w:rFonts w:ascii="Arial" w:hAnsi="Arial" w:cs="Arial"/>
                <w:sz w:val="20"/>
                <w:szCs w:val="20"/>
              </w:rPr>
              <w:t xml:space="preserve"> </w:t>
            </w:r>
            <w:r w:rsidRPr="009963F6">
              <w:rPr>
                <w:rFonts w:ascii="Arial" w:hAnsi="Arial" w:cs="Arial"/>
                <w:sz w:val="20"/>
                <w:szCs w:val="20"/>
              </w:rPr>
              <w:t xml:space="preserve">tulevane registripidaja tugineda kolmanda isiku </w:t>
            </w:r>
            <w:proofErr w:type="spellStart"/>
            <w:r w:rsidRPr="009963F6">
              <w:rPr>
                <w:rFonts w:ascii="Arial" w:hAnsi="Arial" w:cs="Arial"/>
                <w:sz w:val="20"/>
                <w:szCs w:val="20"/>
              </w:rPr>
              <w:t>usaldusväärsuse</w:t>
            </w:r>
            <w:proofErr w:type="spellEnd"/>
            <w:r w:rsidRPr="009963F6">
              <w:rPr>
                <w:rFonts w:ascii="Arial" w:hAnsi="Arial" w:cs="Arial"/>
                <w:sz w:val="20"/>
                <w:szCs w:val="20"/>
              </w:rPr>
              <w:t xml:space="preserve"> ja </w:t>
            </w:r>
            <w:proofErr w:type="spellStart"/>
            <w:r w:rsidRPr="009963F6">
              <w:rPr>
                <w:rFonts w:ascii="Arial" w:hAnsi="Arial" w:cs="Arial"/>
                <w:sz w:val="20"/>
                <w:szCs w:val="20"/>
              </w:rPr>
              <w:t>õigustatud</w:t>
            </w:r>
            <w:proofErr w:type="spellEnd"/>
            <w:r w:rsidRPr="009963F6">
              <w:rPr>
                <w:rFonts w:ascii="Arial" w:hAnsi="Arial" w:cs="Arial"/>
                <w:sz w:val="20"/>
                <w:szCs w:val="20"/>
              </w:rPr>
              <w:t xml:space="preserve"> huvi</w:t>
            </w:r>
            <w:r>
              <w:rPr>
                <w:rFonts w:ascii="Arial" w:hAnsi="Arial" w:cs="Arial"/>
                <w:sz w:val="20"/>
                <w:szCs w:val="20"/>
              </w:rPr>
              <w:t xml:space="preserve"> </w:t>
            </w:r>
            <w:r w:rsidRPr="009963F6">
              <w:rPr>
                <w:rFonts w:ascii="Arial" w:hAnsi="Arial" w:cs="Arial"/>
                <w:sz w:val="20"/>
                <w:szCs w:val="20"/>
              </w:rPr>
              <w:t xml:space="preserve">olemasolu hindamisel tugineda samadele kriteeriumitele nagu see ka </w:t>
            </w:r>
            <w:proofErr w:type="spellStart"/>
            <w:r w:rsidRPr="009963F6">
              <w:rPr>
                <w:rFonts w:ascii="Arial" w:hAnsi="Arial" w:cs="Arial"/>
                <w:sz w:val="20"/>
                <w:szCs w:val="20"/>
              </w:rPr>
              <w:t>täna</w:t>
            </w:r>
            <w:proofErr w:type="spellEnd"/>
            <w:r w:rsidRPr="009963F6">
              <w:rPr>
                <w:rFonts w:ascii="Arial" w:hAnsi="Arial" w:cs="Arial"/>
                <w:sz w:val="20"/>
                <w:szCs w:val="20"/>
              </w:rPr>
              <w:t xml:space="preserve"> Eestis</w:t>
            </w:r>
            <w:r>
              <w:rPr>
                <w:rFonts w:ascii="Arial" w:hAnsi="Arial" w:cs="Arial"/>
                <w:sz w:val="20"/>
                <w:szCs w:val="20"/>
              </w:rPr>
              <w:t xml:space="preserve"> </w:t>
            </w:r>
            <w:proofErr w:type="spellStart"/>
            <w:r w:rsidRPr="009963F6">
              <w:rPr>
                <w:rFonts w:ascii="Arial" w:hAnsi="Arial" w:cs="Arial"/>
                <w:sz w:val="20"/>
                <w:szCs w:val="20"/>
              </w:rPr>
              <w:t>maksehäireregistritelt</w:t>
            </w:r>
            <w:proofErr w:type="spellEnd"/>
            <w:r w:rsidRPr="009963F6">
              <w:rPr>
                <w:rFonts w:ascii="Arial" w:hAnsi="Arial" w:cs="Arial"/>
                <w:sz w:val="20"/>
                <w:szCs w:val="20"/>
              </w:rPr>
              <w:t xml:space="preserve"> info saamise osas </w:t>
            </w:r>
            <w:proofErr w:type="spellStart"/>
            <w:r w:rsidRPr="009963F6">
              <w:rPr>
                <w:rFonts w:ascii="Arial" w:hAnsi="Arial" w:cs="Arial"/>
                <w:sz w:val="20"/>
                <w:szCs w:val="20"/>
              </w:rPr>
              <w:t>maksehäirete</w:t>
            </w:r>
            <w:proofErr w:type="spellEnd"/>
            <w:r w:rsidRPr="009963F6">
              <w:rPr>
                <w:rFonts w:ascii="Arial" w:hAnsi="Arial" w:cs="Arial"/>
                <w:sz w:val="20"/>
                <w:szCs w:val="20"/>
              </w:rPr>
              <w:t xml:space="preserve"> registripidajate poolt</w:t>
            </w:r>
            <w:r>
              <w:rPr>
                <w:rFonts w:ascii="Arial" w:hAnsi="Arial" w:cs="Arial"/>
                <w:sz w:val="20"/>
                <w:szCs w:val="20"/>
              </w:rPr>
              <w:t xml:space="preserve"> </w:t>
            </w:r>
            <w:r w:rsidRPr="009963F6">
              <w:rPr>
                <w:rFonts w:ascii="Arial" w:hAnsi="Arial" w:cs="Arial"/>
                <w:sz w:val="20"/>
                <w:szCs w:val="20"/>
              </w:rPr>
              <w:t>toimub.</w:t>
            </w:r>
          </w:p>
          <w:p w14:paraId="4CD3BDEB" w14:textId="77777777" w:rsidR="0055439E" w:rsidRDefault="0055439E" w:rsidP="009963F6">
            <w:pPr>
              <w:jc w:val="both"/>
              <w:rPr>
                <w:rFonts w:ascii="Arial" w:hAnsi="Arial" w:cs="Arial"/>
                <w:sz w:val="20"/>
                <w:szCs w:val="20"/>
              </w:rPr>
            </w:pPr>
          </w:p>
          <w:p w14:paraId="353FAE78" w14:textId="33E058D5" w:rsidR="0055439E" w:rsidRPr="007D1EB4" w:rsidRDefault="0055439E" w:rsidP="009963F6">
            <w:pPr>
              <w:jc w:val="both"/>
              <w:rPr>
                <w:rFonts w:ascii="Arial" w:hAnsi="Arial" w:cs="Arial"/>
                <w:sz w:val="20"/>
                <w:szCs w:val="20"/>
              </w:rPr>
            </w:pPr>
            <w:r w:rsidRPr="009963F6">
              <w:rPr>
                <w:rFonts w:ascii="Arial" w:hAnsi="Arial" w:cs="Arial"/>
                <w:sz w:val="20"/>
                <w:szCs w:val="20"/>
              </w:rPr>
              <w:t xml:space="preserve">Eelnevale tuginedes </w:t>
            </w:r>
            <w:proofErr w:type="spellStart"/>
            <w:r w:rsidRPr="009963F6">
              <w:rPr>
                <w:rFonts w:ascii="Arial" w:hAnsi="Arial" w:cs="Arial"/>
                <w:sz w:val="20"/>
                <w:szCs w:val="20"/>
              </w:rPr>
              <w:t>rõhutame</w:t>
            </w:r>
            <w:proofErr w:type="spellEnd"/>
            <w:r w:rsidRPr="009963F6">
              <w:rPr>
                <w:rFonts w:ascii="Arial" w:hAnsi="Arial" w:cs="Arial"/>
                <w:sz w:val="20"/>
                <w:szCs w:val="20"/>
              </w:rPr>
              <w:t xml:space="preserve"> selget vajadust, et </w:t>
            </w:r>
            <w:proofErr w:type="spellStart"/>
            <w:r w:rsidRPr="009963F6">
              <w:rPr>
                <w:rFonts w:ascii="Arial" w:hAnsi="Arial" w:cs="Arial"/>
                <w:sz w:val="20"/>
                <w:szCs w:val="20"/>
              </w:rPr>
              <w:t>eelnõu</w:t>
            </w:r>
            <w:proofErr w:type="spellEnd"/>
            <w:r w:rsidRPr="009963F6">
              <w:rPr>
                <w:rFonts w:ascii="Arial" w:hAnsi="Arial" w:cs="Arial"/>
                <w:sz w:val="20"/>
                <w:szCs w:val="20"/>
              </w:rPr>
              <w:t xml:space="preserve"> § 10 </w:t>
            </w:r>
            <w:proofErr w:type="spellStart"/>
            <w:r w:rsidRPr="009963F6">
              <w:rPr>
                <w:rFonts w:ascii="Arial" w:hAnsi="Arial" w:cs="Arial"/>
                <w:sz w:val="20"/>
                <w:szCs w:val="20"/>
              </w:rPr>
              <w:t>lõikes</w:t>
            </w:r>
            <w:proofErr w:type="spellEnd"/>
            <w:r w:rsidRPr="009963F6">
              <w:rPr>
                <w:rFonts w:ascii="Arial" w:hAnsi="Arial" w:cs="Arial"/>
                <w:sz w:val="20"/>
                <w:szCs w:val="20"/>
              </w:rPr>
              <w:t xml:space="preserve"> 1 kavandatavat</w:t>
            </w:r>
            <w:r>
              <w:rPr>
                <w:rFonts w:ascii="Arial" w:hAnsi="Arial" w:cs="Arial"/>
                <w:sz w:val="20"/>
                <w:szCs w:val="20"/>
              </w:rPr>
              <w:t xml:space="preserve"> </w:t>
            </w:r>
            <w:r w:rsidRPr="009963F6">
              <w:rPr>
                <w:rFonts w:ascii="Arial" w:hAnsi="Arial" w:cs="Arial"/>
                <w:sz w:val="20"/>
                <w:szCs w:val="20"/>
              </w:rPr>
              <w:t xml:space="preserve">isikute ringi tuleb </w:t>
            </w:r>
            <w:proofErr w:type="spellStart"/>
            <w:r w:rsidRPr="009963F6">
              <w:rPr>
                <w:rFonts w:ascii="Arial" w:hAnsi="Arial" w:cs="Arial"/>
                <w:sz w:val="20"/>
                <w:szCs w:val="20"/>
              </w:rPr>
              <w:t>ettevõtlusvabaduse</w:t>
            </w:r>
            <w:proofErr w:type="spellEnd"/>
            <w:r w:rsidRPr="009963F6">
              <w:rPr>
                <w:rFonts w:ascii="Arial" w:hAnsi="Arial" w:cs="Arial"/>
                <w:sz w:val="20"/>
                <w:szCs w:val="20"/>
              </w:rPr>
              <w:t xml:space="preserve"> ja innovatsiooni tagamiseks meie</w:t>
            </w:r>
            <w:r>
              <w:rPr>
                <w:rFonts w:ascii="Arial" w:hAnsi="Arial" w:cs="Arial"/>
                <w:sz w:val="20"/>
                <w:szCs w:val="20"/>
              </w:rPr>
              <w:t xml:space="preserve"> </w:t>
            </w:r>
            <w:r w:rsidRPr="009963F6">
              <w:rPr>
                <w:rFonts w:ascii="Arial" w:hAnsi="Arial" w:cs="Arial"/>
                <w:sz w:val="20"/>
                <w:szCs w:val="20"/>
              </w:rPr>
              <w:t xml:space="preserve">ettepanekutes toodud viisil ja </w:t>
            </w:r>
            <w:proofErr w:type="spellStart"/>
            <w:r w:rsidRPr="009963F6">
              <w:rPr>
                <w:rFonts w:ascii="Arial" w:hAnsi="Arial" w:cs="Arial"/>
                <w:sz w:val="20"/>
                <w:szCs w:val="20"/>
              </w:rPr>
              <w:t>põhjendustel</w:t>
            </w:r>
            <w:proofErr w:type="spellEnd"/>
            <w:r w:rsidRPr="009963F6">
              <w:rPr>
                <w:rFonts w:ascii="Arial" w:hAnsi="Arial" w:cs="Arial"/>
                <w:sz w:val="20"/>
                <w:szCs w:val="20"/>
              </w:rPr>
              <w:t xml:space="preserve"> laiendada.</w:t>
            </w:r>
          </w:p>
        </w:tc>
        <w:tc>
          <w:tcPr>
            <w:tcW w:w="5068" w:type="dxa"/>
          </w:tcPr>
          <w:p w14:paraId="451D3BDB" w14:textId="77777777" w:rsidR="0055439E" w:rsidRPr="00A14C4D" w:rsidRDefault="0055439E" w:rsidP="00DA53FC">
            <w:pPr>
              <w:jc w:val="both"/>
              <w:rPr>
                <w:rFonts w:ascii="Arial" w:hAnsi="Arial" w:cs="Arial"/>
                <w:b/>
                <w:bCs/>
                <w:sz w:val="20"/>
                <w:szCs w:val="20"/>
              </w:rPr>
            </w:pPr>
            <w:r w:rsidRPr="00A14C4D">
              <w:rPr>
                <w:rFonts w:ascii="Arial" w:hAnsi="Arial" w:cs="Arial"/>
                <w:b/>
                <w:bCs/>
                <w:sz w:val="20"/>
                <w:szCs w:val="20"/>
              </w:rPr>
              <w:lastRenderedPageBreak/>
              <w:t>Selgitame</w:t>
            </w:r>
          </w:p>
          <w:p w14:paraId="2E91D9C5" w14:textId="77777777" w:rsidR="0055439E" w:rsidRDefault="0055439E" w:rsidP="00DA53FC">
            <w:pPr>
              <w:jc w:val="both"/>
              <w:rPr>
                <w:rFonts w:ascii="Arial" w:hAnsi="Arial" w:cs="Arial"/>
                <w:sz w:val="20"/>
                <w:szCs w:val="20"/>
              </w:rPr>
            </w:pPr>
            <w:r>
              <w:rPr>
                <w:rFonts w:ascii="Arial" w:hAnsi="Arial" w:cs="Arial"/>
                <w:sz w:val="20"/>
                <w:szCs w:val="20"/>
              </w:rPr>
              <w:t>Ülalpool selgitasime krediiditeaberegistris sisalduvatele andmetele juurdepääsuõiguseid (juriidiline kohustus, nõusolek ja õigustatud huvi).</w:t>
            </w:r>
          </w:p>
          <w:p w14:paraId="7A332886" w14:textId="77777777" w:rsidR="005C26F2" w:rsidRDefault="005C26F2" w:rsidP="00DA53FC">
            <w:pPr>
              <w:jc w:val="both"/>
              <w:rPr>
                <w:rFonts w:ascii="Arial" w:hAnsi="Arial" w:cs="Arial"/>
                <w:sz w:val="20"/>
                <w:szCs w:val="20"/>
              </w:rPr>
            </w:pPr>
          </w:p>
          <w:p w14:paraId="3198ECB2" w14:textId="77777777" w:rsidR="0055439E" w:rsidRDefault="0055439E" w:rsidP="002C1DBD">
            <w:pPr>
              <w:jc w:val="both"/>
              <w:rPr>
                <w:rFonts w:ascii="Arial" w:hAnsi="Arial" w:cs="Arial"/>
                <w:sz w:val="20"/>
                <w:szCs w:val="20"/>
              </w:rPr>
            </w:pPr>
            <w:r>
              <w:rPr>
                <w:rFonts w:ascii="Arial" w:hAnsi="Arial" w:cs="Arial"/>
                <w:sz w:val="20"/>
                <w:szCs w:val="20"/>
              </w:rPr>
              <w:t xml:space="preserve">IKÜM art 6 lg 1 punktis c sätestatud isikuandmete töötlemise õiguslik alus - </w:t>
            </w:r>
            <w:r w:rsidRPr="00875D38">
              <w:rPr>
                <w:rFonts w:ascii="Arial" w:hAnsi="Arial" w:cs="Arial"/>
                <w:sz w:val="20"/>
                <w:szCs w:val="20"/>
              </w:rPr>
              <w:t xml:space="preserve">isikuandmete töötlemine on vajalik andmesubjekti osalusel sõlmitud lepingu </w:t>
            </w:r>
            <w:r w:rsidRPr="00875D38">
              <w:rPr>
                <w:rFonts w:ascii="Arial" w:hAnsi="Arial" w:cs="Arial"/>
                <w:sz w:val="20"/>
                <w:szCs w:val="20"/>
              </w:rPr>
              <w:lastRenderedPageBreak/>
              <w:t>täitmiseks või lepingu sõlmimisele eelnevate meetmete võtmiseks vastavalt andmesubjekti taotlusele</w:t>
            </w:r>
            <w:r>
              <w:rPr>
                <w:rFonts w:ascii="Arial" w:hAnsi="Arial" w:cs="Arial"/>
                <w:sz w:val="20"/>
                <w:szCs w:val="20"/>
              </w:rPr>
              <w:t xml:space="preserve"> – ei ole krediiditeaberegistri puhul asjakohane alus. Krediiditeaberegister ei ole kolmanda isiku ja tarbija vahelises õigussuhtes ega sõlmitavas lepingus osapooleks. See õiguslik alus ei anna kolmandale isikule õigust teha päringuid riigi andmekogusse.</w:t>
            </w:r>
          </w:p>
          <w:p w14:paraId="1C249AB4" w14:textId="77777777" w:rsidR="0055439E" w:rsidRDefault="0055439E" w:rsidP="002C1DBD">
            <w:pPr>
              <w:jc w:val="both"/>
              <w:rPr>
                <w:rFonts w:ascii="Arial" w:hAnsi="Arial" w:cs="Arial"/>
                <w:sz w:val="20"/>
                <w:szCs w:val="20"/>
              </w:rPr>
            </w:pPr>
          </w:p>
          <w:p w14:paraId="1FF21CBD" w14:textId="77777777" w:rsidR="0055439E" w:rsidRDefault="0055439E" w:rsidP="002C1DBD">
            <w:pPr>
              <w:jc w:val="both"/>
              <w:rPr>
                <w:rFonts w:ascii="Arial" w:hAnsi="Arial" w:cs="Arial"/>
                <w:sz w:val="20"/>
                <w:szCs w:val="20"/>
              </w:rPr>
            </w:pPr>
            <w:r>
              <w:rPr>
                <w:rFonts w:ascii="Arial" w:hAnsi="Arial" w:cs="Arial"/>
                <w:sz w:val="20"/>
                <w:szCs w:val="20"/>
              </w:rPr>
              <w:t>Nimetatud õigusliku aluse olemasolul registrisse päringute tegemise võimaldamine läheks vastuollu IKÜM artiklis 5 sätestatud eesmärgipärasuse ja minimaalsuse põhimõtetega.</w:t>
            </w:r>
          </w:p>
          <w:p w14:paraId="49B22297" w14:textId="77777777" w:rsidR="0055439E" w:rsidRDefault="0055439E" w:rsidP="002C1DBD">
            <w:pPr>
              <w:jc w:val="both"/>
              <w:rPr>
                <w:rFonts w:ascii="Arial" w:hAnsi="Arial" w:cs="Arial"/>
                <w:sz w:val="20"/>
                <w:szCs w:val="20"/>
              </w:rPr>
            </w:pPr>
          </w:p>
          <w:p w14:paraId="6714FDA5" w14:textId="13F8F87E" w:rsidR="0055439E" w:rsidRPr="007D1EB4" w:rsidRDefault="0055439E" w:rsidP="002C1DBD">
            <w:pPr>
              <w:jc w:val="both"/>
              <w:rPr>
                <w:rFonts w:ascii="Arial" w:hAnsi="Arial" w:cs="Arial"/>
                <w:sz w:val="20"/>
                <w:szCs w:val="20"/>
              </w:rPr>
            </w:pPr>
          </w:p>
        </w:tc>
      </w:tr>
      <w:tr w:rsidR="0055439E" w:rsidRPr="007D1EB4" w14:paraId="43EC39AA" w14:textId="77777777" w:rsidTr="01BB3D2D">
        <w:tc>
          <w:tcPr>
            <w:tcW w:w="2689" w:type="dxa"/>
            <w:vMerge/>
          </w:tcPr>
          <w:p w14:paraId="3F005E25" w14:textId="77777777" w:rsidR="0055439E" w:rsidRPr="007D1EB4" w:rsidRDefault="0055439E" w:rsidP="00DA53FC">
            <w:pPr>
              <w:jc w:val="center"/>
              <w:rPr>
                <w:rFonts w:ascii="Arial" w:hAnsi="Arial" w:cs="Arial"/>
                <w:sz w:val="20"/>
                <w:szCs w:val="20"/>
              </w:rPr>
            </w:pPr>
          </w:p>
        </w:tc>
        <w:tc>
          <w:tcPr>
            <w:tcW w:w="567" w:type="dxa"/>
          </w:tcPr>
          <w:p w14:paraId="0C288776" w14:textId="7A92DB34" w:rsidR="0055439E" w:rsidRPr="00DF4A2C" w:rsidRDefault="0055439E" w:rsidP="00DA53FC">
            <w:pPr>
              <w:jc w:val="both"/>
              <w:rPr>
                <w:rFonts w:ascii="Arial" w:hAnsi="Arial" w:cs="Arial"/>
                <w:b/>
                <w:bCs/>
                <w:sz w:val="20"/>
                <w:szCs w:val="20"/>
              </w:rPr>
            </w:pPr>
            <w:r w:rsidRPr="00DF4A2C">
              <w:rPr>
                <w:rFonts w:ascii="Arial" w:hAnsi="Arial" w:cs="Arial"/>
                <w:b/>
                <w:bCs/>
                <w:sz w:val="20"/>
                <w:szCs w:val="20"/>
              </w:rPr>
              <w:t xml:space="preserve">4. </w:t>
            </w:r>
          </w:p>
        </w:tc>
        <w:tc>
          <w:tcPr>
            <w:tcW w:w="5670" w:type="dxa"/>
          </w:tcPr>
          <w:p w14:paraId="45646A31" w14:textId="6857C51A" w:rsidR="0055439E" w:rsidRPr="003D2E34" w:rsidRDefault="0055439E" w:rsidP="003D2E34">
            <w:pPr>
              <w:jc w:val="both"/>
              <w:rPr>
                <w:rFonts w:ascii="Arial" w:hAnsi="Arial" w:cs="Arial"/>
                <w:sz w:val="20"/>
                <w:szCs w:val="20"/>
              </w:rPr>
            </w:pPr>
            <w:r w:rsidRPr="003D2E34">
              <w:rPr>
                <w:rFonts w:ascii="Arial" w:hAnsi="Arial" w:cs="Arial"/>
                <w:sz w:val="20"/>
                <w:szCs w:val="20"/>
              </w:rPr>
              <w:t>Registripidaja valimine</w:t>
            </w:r>
            <w:r w:rsidRPr="003D2E34">
              <w:rPr>
                <w:rFonts w:ascii="Arial" w:hAnsi="Arial" w:cs="Arial"/>
                <w:b/>
                <w:bCs/>
                <w:sz w:val="20"/>
                <w:szCs w:val="20"/>
              </w:rPr>
              <w:t xml:space="preserve"> </w:t>
            </w:r>
            <w:r w:rsidRPr="003D2E34">
              <w:rPr>
                <w:rFonts w:ascii="Arial" w:hAnsi="Arial" w:cs="Arial"/>
                <w:sz w:val="20"/>
                <w:szCs w:val="20"/>
              </w:rPr>
              <w:t xml:space="preserve">- </w:t>
            </w:r>
            <w:proofErr w:type="spellStart"/>
            <w:r w:rsidRPr="003D2E34">
              <w:rPr>
                <w:rFonts w:ascii="Arial" w:hAnsi="Arial" w:cs="Arial"/>
                <w:sz w:val="20"/>
                <w:szCs w:val="20"/>
              </w:rPr>
              <w:t>eelnõu</w:t>
            </w:r>
            <w:proofErr w:type="spellEnd"/>
            <w:r w:rsidRPr="003D2E34">
              <w:rPr>
                <w:rFonts w:ascii="Arial" w:hAnsi="Arial" w:cs="Arial"/>
                <w:sz w:val="20"/>
                <w:szCs w:val="20"/>
              </w:rPr>
              <w:t xml:space="preserve"> ei </w:t>
            </w:r>
            <w:proofErr w:type="spellStart"/>
            <w:r w:rsidRPr="003D2E34">
              <w:rPr>
                <w:rFonts w:ascii="Arial" w:hAnsi="Arial" w:cs="Arial"/>
                <w:sz w:val="20"/>
                <w:szCs w:val="20"/>
              </w:rPr>
              <w:t>sätesta</w:t>
            </w:r>
            <w:proofErr w:type="spellEnd"/>
            <w:r w:rsidRPr="003D2E34">
              <w:rPr>
                <w:rFonts w:ascii="Arial" w:hAnsi="Arial" w:cs="Arial"/>
                <w:sz w:val="20"/>
                <w:szCs w:val="20"/>
              </w:rPr>
              <w:t xml:space="preserve"> sisulisi valikukriteeriumeid</w:t>
            </w:r>
            <w:r>
              <w:rPr>
                <w:rFonts w:ascii="Arial" w:hAnsi="Arial" w:cs="Arial"/>
                <w:sz w:val="20"/>
                <w:szCs w:val="20"/>
              </w:rPr>
              <w:t xml:space="preserve"> </w:t>
            </w:r>
            <w:r w:rsidRPr="003D2E34">
              <w:rPr>
                <w:rFonts w:ascii="Arial" w:hAnsi="Arial" w:cs="Arial"/>
                <w:sz w:val="20"/>
                <w:szCs w:val="20"/>
              </w:rPr>
              <w:t xml:space="preserve">registripidaja </w:t>
            </w:r>
            <w:proofErr w:type="spellStart"/>
            <w:r w:rsidRPr="003D2E34">
              <w:rPr>
                <w:rFonts w:ascii="Arial" w:hAnsi="Arial" w:cs="Arial"/>
                <w:sz w:val="20"/>
                <w:szCs w:val="20"/>
              </w:rPr>
              <w:t>määramiseks</w:t>
            </w:r>
            <w:proofErr w:type="spellEnd"/>
            <w:r w:rsidRPr="003D2E34">
              <w:rPr>
                <w:rFonts w:ascii="Arial" w:hAnsi="Arial" w:cs="Arial"/>
                <w:sz w:val="20"/>
                <w:szCs w:val="20"/>
              </w:rPr>
              <w:t xml:space="preserve">. </w:t>
            </w:r>
            <w:proofErr w:type="spellStart"/>
            <w:r w:rsidRPr="003D2E34">
              <w:rPr>
                <w:rFonts w:ascii="Arial" w:hAnsi="Arial" w:cs="Arial"/>
                <w:sz w:val="20"/>
                <w:szCs w:val="20"/>
              </w:rPr>
              <w:t>Eelnõu</w:t>
            </w:r>
            <w:proofErr w:type="spellEnd"/>
            <w:r w:rsidRPr="003D2E34">
              <w:rPr>
                <w:rFonts w:ascii="Arial" w:hAnsi="Arial" w:cs="Arial"/>
                <w:sz w:val="20"/>
                <w:szCs w:val="20"/>
              </w:rPr>
              <w:t xml:space="preserve"> </w:t>
            </w:r>
            <w:proofErr w:type="spellStart"/>
            <w:r w:rsidRPr="003D2E34">
              <w:rPr>
                <w:rFonts w:ascii="Arial" w:hAnsi="Arial" w:cs="Arial"/>
                <w:sz w:val="20"/>
                <w:szCs w:val="20"/>
              </w:rPr>
              <w:t>sõnastus</w:t>
            </w:r>
            <w:proofErr w:type="spellEnd"/>
            <w:r w:rsidRPr="003D2E34">
              <w:rPr>
                <w:rFonts w:ascii="Arial" w:hAnsi="Arial" w:cs="Arial"/>
                <w:sz w:val="20"/>
                <w:szCs w:val="20"/>
              </w:rPr>
              <w:t xml:space="preserve"> piirdub ministri </w:t>
            </w:r>
            <w:proofErr w:type="spellStart"/>
            <w:r w:rsidRPr="003D2E34">
              <w:rPr>
                <w:rFonts w:ascii="Arial" w:hAnsi="Arial" w:cs="Arial"/>
                <w:sz w:val="20"/>
                <w:szCs w:val="20"/>
              </w:rPr>
              <w:t>pädevusega</w:t>
            </w:r>
            <w:proofErr w:type="spellEnd"/>
            <w:r w:rsidRPr="003D2E34">
              <w:rPr>
                <w:rFonts w:ascii="Arial" w:hAnsi="Arial" w:cs="Arial"/>
                <w:sz w:val="20"/>
                <w:szCs w:val="20"/>
              </w:rPr>
              <w:t xml:space="preserve"> hinnata</w:t>
            </w:r>
            <w:r>
              <w:rPr>
                <w:rFonts w:ascii="Arial" w:hAnsi="Arial" w:cs="Arial"/>
                <w:sz w:val="20"/>
                <w:szCs w:val="20"/>
              </w:rPr>
              <w:t xml:space="preserve"> </w:t>
            </w:r>
            <w:r w:rsidRPr="003D2E34">
              <w:rPr>
                <w:rFonts w:ascii="Arial" w:hAnsi="Arial" w:cs="Arial"/>
                <w:sz w:val="20"/>
                <w:szCs w:val="20"/>
              </w:rPr>
              <w:t xml:space="preserve">sobivust ning Finantsinspektsiooni </w:t>
            </w:r>
            <w:proofErr w:type="spellStart"/>
            <w:r w:rsidRPr="003D2E34">
              <w:rPr>
                <w:rFonts w:ascii="Arial" w:hAnsi="Arial" w:cs="Arial"/>
                <w:sz w:val="20"/>
                <w:szCs w:val="20"/>
              </w:rPr>
              <w:t>kooskõlastusega</w:t>
            </w:r>
            <w:proofErr w:type="spellEnd"/>
            <w:r w:rsidRPr="003D2E34">
              <w:rPr>
                <w:rFonts w:ascii="Arial" w:hAnsi="Arial" w:cs="Arial"/>
                <w:sz w:val="20"/>
                <w:szCs w:val="20"/>
              </w:rPr>
              <w:t xml:space="preserve"> (§ 12 lg 2). L</w:t>
            </w:r>
            <w:r>
              <w:rPr>
                <w:rFonts w:ascii="Arial" w:hAnsi="Arial" w:cs="Arial"/>
                <w:sz w:val="20"/>
                <w:szCs w:val="20"/>
              </w:rPr>
              <w:t>ä</w:t>
            </w:r>
            <w:r w:rsidRPr="003D2E34">
              <w:rPr>
                <w:rFonts w:ascii="Arial" w:hAnsi="Arial" w:cs="Arial"/>
                <w:sz w:val="20"/>
                <w:szCs w:val="20"/>
              </w:rPr>
              <w:t>bipaistva</w:t>
            </w:r>
          </w:p>
          <w:p w14:paraId="09E1816D" w14:textId="5A896391" w:rsidR="0055439E" w:rsidRPr="007D1EB4" w:rsidRDefault="0055439E" w:rsidP="001A73A5">
            <w:pPr>
              <w:jc w:val="both"/>
              <w:rPr>
                <w:rFonts w:ascii="Arial" w:hAnsi="Arial" w:cs="Arial"/>
                <w:sz w:val="20"/>
                <w:szCs w:val="20"/>
              </w:rPr>
            </w:pPr>
            <w:r w:rsidRPr="003D2E34">
              <w:rPr>
                <w:rFonts w:ascii="Arial" w:hAnsi="Arial" w:cs="Arial"/>
                <w:sz w:val="20"/>
                <w:szCs w:val="20"/>
              </w:rPr>
              <w:t xml:space="preserve">menetluse ja </w:t>
            </w:r>
            <w:r>
              <w:rPr>
                <w:rFonts w:ascii="Arial" w:hAnsi="Arial" w:cs="Arial"/>
                <w:sz w:val="20"/>
                <w:szCs w:val="20"/>
              </w:rPr>
              <w:t>õ</w:t>
            </w:r>
            <w:r w:rsidRPr="003D2E34">
              <w:rPr>
                <w:rFonts w:ascii="Arial" w:hAnsi="Arial" w:cs="Arial"/>
                <w:sz w:val="20"/>
                <w:szCs w:val="20"/>
              </w:rPr>
              <w:t>igusp</w:t>
            </w:r>
            <w:r>
              <w:rPr>
                <w:rFonts w:ascii="Arial" w:hAnsi="Arial" w:cs="Arial"/>
                <w:sz w:val="20"/>
                <w:szCs w:val="20"/>
              </w:rPr>
              <w:t>ä</w:t>
            </w:r>
            <w:r w:rsidRPr="003D2E34">
              <w:rPr>
                <w:rFonts w:ascii="Arial" w:hAnsi="Arial" w:cs="Arial"/>
                <w:sz w:val="20"/>
                <w:szCs w:val="20"/>
              </w:rPr>
              <w:t>rase ootuse tagamiseks tuleks t</w:t>
            </w:r>
            <w:r>
              <w:rPr>
                <w:rFonts w:ascii="Arial" w:hAnsi="Arial" w:cs="Arial"/>
                <w:sz w:val="20"/>
                <w:szCs w:val="20"/>
              </w:rPr>
              <w:t>äp</w:t>
            </w:r>
            <w:r w:rsidRPr="003D2E34">
              <w:rPr>
                <w:rFonts w:ascii="Arial" w:hAnsi="Arial" w:cs="Arial"/>
                <w:sz w:val="20"/>
                <w:szCs w:val="20"/>
              </w:rPr>
              <w:t>sustada sisulised</w:t>
            </w:r>
            <w:r>
              <w:rPr>
                <w:rFonts w:ascii="Arial" w:hAnsi="Arial" w:cs="Arial"/>
                <w:sz w:val="20"/>
                <w:szCs w:val="20"/>
              </w:rPr>
              <w:t xml:space="preserve"> </w:t>
            </w:r>
            <w:r w:rsidRPr="003D2E34">
              <w:rPr>
                <w:rFonts w:ascii="Arial" w:hAnsi="Arial" w:cs="Arial"/>
                <w:sz w:val="20"/>
                <w:szCs w:val="20"/>
              </w:rPr>
              <w:t>hindamiskriteeriumeid ning valikumenetluse korda.</w:t>
            </w:r>
          </w:p>
        </w:tc>
        <w:tc>
          <w:tcPr>
            <w:tcW w:w="5068" w:type="dxa"/>
          </w:tcPr>
          <w:p w14:paraId="5CA95843" w14:textId="4BDF0C32" w:rsidR="0055439E" w:rsidRPr="001A73A5" w:rsidRDefault="0055439E" w:rsidP="00DA53FC">
            <w:pPr>
              <w:jc w:val="both"/>
              <w:rPr>
                <w:rFonts w:ascii="Arial" w:hAnsi="Arial" w:cs="Arial"/>
                <w:b/>
                <w:bCs/>
                <w:sz w:val="20"/>
                <w:szCs w:val="20"/>
              </w:rPr>
            </w:pPr>
            <w:r w:rsidRPr="001A73A5">
              <w:rPr>
                <w:rFonts w:ascii="Arial" w:hAnsi="Arial" w:cs="Arial"/>
                <w:b/>
                <w:bCs/>
                <w:sz w:val="20"/>
                <w:szCs w:val="20"/>
              </w:rPr>
              <w:t>Selgitame</w:t>
            </w:r>
          </w:p>
          <w:p w14:paraId="2B2EF7FC" w14:textId="289250E2" w:rsidR="0055439E" w:rsidRPr="007D1EB4" w:rsidRDefault="0055439E" w:rsidP="00DA53FC">
            <w:pPr>
              <w:jc w:val="both"/>
              <w:rPr>
                <w:rFonts w:ascii="Arial" w:hAnsi="Arial" w:cs="Arial"/>
                <w:sz w:val="20"/>
                <w:szCs w:val="20"/>
              </w:rPr>
            </w:pPr>
            <w:r>
              <w:rPr>
                <w:rFonts w:ascii="Arial" w:hAnsi="Arial" w:cs="Arial"/>
                <w:sz w:val="20"/>
                <w:szCs w:val="20"/>
              </w:rPr>
              <w:t xml:space="preserve">Registripidaja valimine toimub riigihangete seaduses sätestatud nõudeid järgides. Riigihangete seaduse eesmärk on kehtestada nõuded, et </w:t>
            </w:r>
            <w:r w:rsidRPr="009C4904">
              <w:rPr>
                <w:rFonts w:ascii="Arial" w:hAnsi="Arial" w:cs="Arial"/>
                <w:sz w:val="20"/>
                <w:szCs w:val="20"/>
              </w:rPr>
              <w:t> tagada hankija rahaliste vahendite läbipaistev, otstarbekas ja säästlik kasutamine, isikute võrdne kohtlemine ning konkurentsi efektiivne ärakasutamine riigihankel</w:t>
            </w:r>
            <w:r>
              <w:rPr>
                <w:rFonts w:ascii="Arial" w:hAnsi="Arial" w:cs="Arial"/>
                <w:sz w:val="20"/>
                <w:szCs w:val="20"/>
              </w:rPr>
              <w:t>.</w:t>
            </w:r>
          </w:p>
        </w:tc>
      </w:tr>
      <w:tr w:rsidR="0055439E" w:rsidRPr="007D1EB4" w14:paraId="129B14C3" w14:textId="77777777" w:rsidTr="01BB3D2D">
        <w:tc>
          <w:tcPr>
            <w:tcW w:w="2689" w:type="dxa"/>
            <w:vMerge/>
          </w:tcPr>
          <w:p w14:paraId="586D14A9" w14:textId="77777777" w:rsidR="0055439E" w:rsidRPr="007D1EB4" w:rsidRDefault="0055439E" w:rsidP="00DA53FC">
            <w:pPr>
              <w:jc w:val="center"/>
              <w:rPr>
                <w:rFonts w:ascii="Arial" w:hAnsi="Arial" w:cs="Arial"/>
                <w:sz w:val="20"/>
                <w:szCs w:val="20"/>
              </w:rPr>
            </w:pPr>
          </w:p>
        </w:tc>
        <w:tc>
          <w:tcPr>
            <w:tcW w:w="567" w:type="dxa"/>
          </w:tcPr>
          <w:p w14:paraId="6BBE726E" w14:textId="05C0402B" w:rsidR="0055439E" w:rsidRPr="00DF4A2C" w:rsidRDefault="0055439E" w:rsidP="00DA53FC">
            <w:pPr>
              <w:jc w:val="both"/>
              <w:rPr>
                <w:rFonts w:ascii="Arial" w:hAnsi="Arial" w:cs="Arial"/>
                <w:b/>
                <w:bCs/>
                <w:sz w:val="20"/>
                <w:szCs w:val="20"/>
              </w:rPr>
            </w:pPr>
            <w:r w:rsidRPr="00DF4A2C">
              <w:rPr>
                <w:rFonts w:ascii="Arial" w:hAnsi="Arial" w:cs="Arial"/>
                <w:b/>
                <w:bCs/>
                <w:sz w:val="20"/>
                <w:szCs w:val="20"/>
              </w:rPr>
              <w:t xml:space="preserve">5. </w:t>
            </w:r>
          </w:p>
        </w:tc>
        <w:tc>
          <w:tcPr>
            <w:tcW w:w="5670" w:type="dxa"/>
          </w:tcPr>
          <w:p w14:paraId="0438DA67" w14:textId="4DA5B857" w:rsidR="0055439E" w:rsidRPr="00415DCF" w:rsidRDefault="0055439E" w:rsidP="007A6583">
            <w:pPr>
              <w:jc w:val="both"/>
            </w:pPr>
            <w:r w:rsidRPr="00415DCF">
              <w:rPr>
                <w:rFonts w:ascii="Arial" w:hAnsi="Arial" w:cs="Arial"/>
                <w:sz w:val="20"/>
                <w:szCs w:val="20"/>
              </w:rPr>
              <w:t>Registripidaja vastutuskindlustus</w:t>
            </w:r>
            <w:r w:rsidRPr="00415DCF">
              <w:rPr>
                <w:rFonts w:ascii="Arial" w:hAnsi="Arial" w:cs="Arial"/>
                <w:b/>
                <w:bCs/>
                <w:sz w:val="20"/>
                <w:szCs w:val="20"/>
              </w:rPr>
              <w:t xml:space="preserve"> </w:t>
            </w:r>
            <w:r w:rsidRPr="00415DCF">
              <w:rPr>
                <w:rFonts w:ascii="Arial" w:hAnsi="Arial" w:cs="Arial"/>
                <w:sz w:val="20"/>
                <w:szCs w:val="20"/>
              </w:rPr>
              <w:t xml:space="preserve">- </w:t>
            </w:r>
            <w:proofErr w:type="spellStart"/>
            <w:r w:rsidRPr="00415DCF">
              <w:rPr>
                <w:rFonts w:ascii="Arial" w:hAnsi="Arial" w:cs="Arial"/>
                <w:sz w:val="20"/>
                <w:szCs w:val="20"/>
              </w:rPr>
              <w:t>eelnõu</w:t>
            </w:r>
            <w:proofErr w:type="spellEnd"/>
            <w:r w:rsidRPr="00415DCF">
              <w:rPr>
                <w:rFonts w:ascii="Arial" w:hAnsi="Arial" w:cs="Arial"/>
                <w:sz w:val="20"/>
                <w:szCs w:val="20"/>
              </w:rPr>
              <w:t xml:space="preserve"> § 16 kohaselt on registripidajal kohustus sõlmida vastutuskindlustusleping. Praktikas ei paku Eestis tegutsevad kindlustusseltsid kõnealust kindlustustoodet. Siinkohal toome näitena, et senises praktikas on nt kontoteabe teenuse osutajale kõnealuse vastutuskindlustuse taotlemine/saamine olnud </w:t>
            </w:r>
            <w:r w:rsidRPr="00415DCF">
              <w:rPr>
                <w:rFonts w:ascii="Arial" w:hAnsi="Arial" w:cs="Arial"/>
                <w:sz w:val="20"/>
                <w:szCs w:val="20"/>
              </w:rPr>
              <w:lastRenderedPageBreak/>
              <w:t>keeruline protsess, ükski teenusepakkuja ei ole sõlminud lepingut Eestis registreeritud kindlustusseltsiga. Meie hinnangul vajab täpsustamist, milliseid riske vastutuskindlustus peab katma, millised on minimaalsed nõuded ning kas vastav kindlustusteenus on turul reaalselt kättesaadav. Vastupidisel juhul ei ole normi sisuliselt võimalik rakendada. Lisaks toob normi täitmine kaasa märkimisväärsed kulud.</w:t>
            </w:r>
          </w:p>
        </w:tc>
        <w:tc>
          <w:tcPr>
            <w:tcW w:w="5068" w:type="dxa"/>
          </w:tcPr>
          <w:p w14:paraId="31CB667F" w14:textId="77777777" w:rsidR="0055439E" w:rsidRPr="00415DCF" w:rsidRDefault="00415DCF" w:rsidP="00DA53FC">
            <w:pPr>
              <w:jc w:val="both"/>
              <w:rPr>
                <w:rFonts w:ascii="Arial" w:hAnsi="Arial" w:cs="Arial"/>
                <w:sz w:val="20"/>
                <w:szCs w:val="20"/>
              </w:rPr>
            </w:pPr>
            <w:r w:rsidRPr="00415DCF">
              <w:rPr>
                <w:rFonts w:ascii="Arial" w:hAnsi="Arial" w:cs="Arial"/>
                <w:b/>
                <w:bCs/>
                <w:sz w:val="20"/>
                <w:szCs w:val="20"/>
              </w:rPr>
              <w:lastRenderedPageBreak/>
              <w:t>Nõustume</w:t>
            </w:r>
          </w:p>
          <w:p w14:paraId="544FE7E0" w14:textId="77777777" w:rsidR="00415DCF" w:rsidRPr="00415DCF" w:rsidRDefault="00415DCF" w:rsidP="00DA53FC">
            <w:pPr>
              <w:jc w:val="both"/>
              <w:rPr>
                <w:rFonts w:ascii="Arial" w:hAnsi="Arial" w:cs="Arial"/>
                <w:sz w:val="20"/>
                <w:szCs w:val="20"/>
              </w:rPr>
            </w:pPr>
            <w:r w:rsidRPr="00415DCF">
              <w:rPr>
                <w:rFonts w:ascii="Arial" w:hAnsi="Arial" w:cs="Arial"/>
                <w:sz w:val="20"/>
                <w:szCs w:val="20"/>
              </w:rPr>
              <w:t>Eelnõu § 16 lõiget 2 muudetakse nii, et vastutuskindlustuse olemasolu jääb rahandusministri kaalutlusotsuseks</w:t>
            </w:r>
            <w:r w:rsidRPr="00415DCF">
              <w:rPr>
                <w:rFonts w:ascii="Arial" w:hAnsi="Arial" w:cs="Arial"/>
                <w:sz w:val="20"/>
                <w:szCs w:val="20"/>
              </w:rPr>
              <w:t>:</w:t>
            </w:r>
          </w:p>
          <w:p w14:paraId="141F5F63" w14:textId="120D10B8" w:rsidR="00415DCF" w:rsidRPr="00415DCF" w:rsidRDefault="00415DCF" w:rsidP="00DA53FC">
            <w:pPr>
              <w:jc w:val="both"/>
              <w:rPr>
                <w:rFonts w:ascii="Arial" w:hAnsi="Arial" w:cs="Arial"/>
                <w:sz w:val="20"/>
                <w:szCs w:val="20"/>
              </w:rPr>
            </w:pPr>
            <w:r w:rsidRPr="00415DCF">
              <w:rPr>
                <w:rFonts w:ascii="Arial" w:hAnsi="Arial" w:cs="Arial"/>
                <w:sz w:val="20"/>
                <w:szCs w:val="20"/>
              </w:rPr>
              <w:lastRenderedPageBreak/>
              <w:t xml:space="preserve">„(2) </w:t>
            </w:r>
            <w:r w:rsidRPr="00415DCF">
              <w:rPr>
                <w:rFonts w:ascii="Arial" w:hAnsi="Arial" w:cs="Arial"/>
                <w:sz w:val="20"/>
                <w:szCs w:val="20"/>
                <w:u w:val="single"/>
              </w:rPr>
              <w:t>Valdkonna eest vastutava ministri nõudmisel peab</w:t>
            </w:r>
            <w:r>
              <w:rPr>
                <w:rFonts w:ascii="Arial" w:hAnsi="Arial" w:cs="Arial"/>
                <w:sz w:val="20"/>
                <w:szCs w:val="20"/>
              </w:rPr>
              <w:t xml:space="preserve"> </w:t>
            </w:r>
            <w:proofErr w:type="spellStart"/>
            <w:r w:rsidRPr="00415DCF">
              <w:rPr>
                <w:rFonts w:ascii="Arial" w:hAnsi="Arial" w:cs="Arial"/>
                <w:strike/>
                <w:sz w:val="20"/>
                <w:szCs w:val="20"/>
              </w:rPr>
              <w:t>R</w:t>
            </w:r>
            <w:r w:rsidRPr="00415DCF">
              <w:rPr>
                <w:rFonts w:ascii="Arial" w:hAnsi="Arial" w:cs="Arial"/>
                <w:sz w:val="20"/>
                <w:szCs w:val="20"/>
                <w:u w:val="single"/>
              </w:rPr>
              <w:t>r</w:t>
            </w:r>
            <w:r w:rsidRPr="00415DCF">
              <w:rPr>
                <w:rFonts w:ascii="Arial" w:hAnsi="Arial" w:cs="Arial"/>
                <w:sz w:val="20"/>
                <w:szCs w:val="20"/>
              </w:rPr>
              <w:t>egistripidajal</w:t>
            </w:r>
            <w:proofErr w:type="spellEnd"/>
            <w:r w:rsidRPr="00415DCF">
              <w:rPr>
                <w:rFonts w:ascii="Arial" w:hAnsi="Arial" w:cs="Arial"/>
                <w:sz w:val="20"/>
                <w:szCs w:val="20"/>
              </w:rPr>
              <w:t xml:space="preserve"> </w:t>
            </w:r>
            <w:r w:rsidRPr="00415DCF">
              <w:rPr>
                <w:rFonts w:ascii="Arial" w:hAnsi="Arial" w:cs="Arial"/>
                <w:strike/>
                <w:sz w:val="20"/>
                <w:szCs w:val="20"/>
              </w:rPr>
              <w:t>peab</w:t>
            </w:r>
            <w:r w:rsidRPr="00415DCF">
              <w:rPr>
                <w:rFonts w:ascii="Arial" w:hAnsi="Arial" w:cs="Arial"/>
                <w:sz w:val="20"/>
                <w:szCs w:val="20"/>
              </w:rPr>
              <w:t xml:space="preserve"> registriteenuse osutamise kestel olema vastutuskindlustus.</w:t>
            </w:r>
            <w:r>
              <w:rPr>
                <w:rFonts w:ascii="Arial" w:hAnsi="Arial" w:cs="Arial"/>
                <w:sz w:val="20"/>
                <w:szCs w:val="20"/>
              </w:rPr>
              <w:t>“.</w:t>
            </w:r>
          </w:p>
        </w:tc>
      </w:tr>
      <w:tr w:rsidR="0055439E" w:rsidRPr="007D1EB4" w14:paraId="7E2E783B" w14:textId="77777777" w:rsidTr="01BB3D2D">
        <w:tc>
          <w:tcPr>
            <w:tcW w:w="2689" w:type="dxa"/>
            <w:vMerge/>
          </w:tcPr>
          <w:p w14:paraId="62782E5E" w14:textId="77777777" w:rsidR="0055439E" w:rsidRPr="007D1EB4" w:rsidRDefault="0055439E" w:rsidP="00DA53FC">
            <w:pPr>
              <w:jc w:val="center"/>
              <w:rPr>
                <w:rFonts w:ascii="Arial" w:hAnsi="Arial" w:cs="Arial"/>
                <w:sz w:val="20"/>
                <w:szCs w:val="20"/>
              </w:rPr>
            </w:pPr>
          </w:p>
        </w:tc>
        <w:tc>
          <w:tcPr>
            <w:tcW w:w="567" w:type="dxa"/>
          </w:tcPr>
          <w:p w14:paraId="3797A876" w14:textId="0CA97A11" w:rsidR="0055439E" w:rsidRPr="00DF4A2C" w:rsidRDefault="0055439E" w:rsidP="00DA53FC">
            <w:pPr>
              <w:jc w:val="both"/>
              <w:rPr>
                <w:rFonts w:ascii="Arial" w:hAnsi="Arial" w:cs="Arial"/>
                <w:b/>
                <w:bCs/>
                <w:sz w:val="20"/>
                <w:szCs w:val="20"/>
              </w:rPr>
            </w:pPr>
            <w:r w:rsidRPr="00DF4A2C">
              <w:rPr>
                <w:rFonts w:ascii="Arial" w:hAnsi="Arial" w:cs="Arial"/>
                <w:b/>
                <w:bCs/>
                <w:sz w:val="20"/>
                <w:szCs w:val="20"/>
              </w:rPr>
              <w:t>6.</w:t>
            </w:r>
          </w:p>
        </w:tc>
        <w:tc>
          <w:tcPr>
            <w:tcW w:w="5670" w:type="dxa"/>
          </w:tcPr>
          <w:p w14:paraId="2CBA54FB" w14:textId="47CBED23" w:rsidR="0055439E" w:rsidRPr="00404E49" w:rsidRDefault="0055439E" w:rsidP="00404E49">
            <w:pPr>
              <w:jc w:val="both"/>
              <w:rPr>
                <w:rFonts w:ascii="Arial" w:hAnsi="Arial" w:cs="Arial"/>
                <w:sz w:val="20"/>
                <w:szCs w:val="20"/>
              </w:rPr>
            </w:pPr>
            <w:r w:rsidRPr="00404E49">
              <w:rPr>
                <w:rFonts w:ascii="Arial" w:hAnsi="Arial" w:cs="Arial"/>
                <w:sz w:val="20"/>
                <w:szCs w:val="20"/>
              </w:rPr>
              <w:t>Registripidaja äritegevuse piirang ja tsiviilvastutus</w:t>
            </w:r>
            <w:r w:rsidRPr="00404E49">
              <w:rPr>
                <w:rFonts w:ascii="Arial" w:hAnsi="Arial" w:cs="Arial"/>
                <w:b/>
                <w:bCs/>
                <w:sz w:val="20"/>
                <w:szCs w:val="20"/>
              </w:rPr>
              <w:t xml:space="preserve"> </w:t>
            </w:r>
            <w:r w:rsidRPr="00404E49">
              <w:rPr>
                <w:rFonts w:ascii="Arial" w:hAnsi="Arial" w:cs="Arial"/>
                <w:sz w:val="20"/>
                <w:szCs w:val="20"/>
              </w:rPr>
              <w:t xml:space="preserve">- </w:t>
            </w:r>
            <w:proofErr w:type="spellStart"/>
            <w:r w:rsidRPr="00404E49">
              <w:rPr>
                <w:rFonts w:ascii="Arial" w:hAnsi="Arial" w:cs="Arial"/>
                <w:sz w:val="20"/>
                <w:szCs w:val="20"/>
              </w:rPr>
              <w:t>eelnõu</w:t>
            </w:r>
            <w:proofErr w:type="spellEnd"/>
            <w:r w:rsidRPr="00404E49">
              <w:rPr>
                <w:rFonts w:ascii="Arial" w:hAnsi="Arial" w:cs="Arial"/>
                <w:sz w:val="20"/>
                <w:szCs w:val="20"/>
              </w:rPr>
              <w:t xml:space="preserve"> kohaselt ei ole</w:t>
            </w:r>
            <w:r>
              <w:rPr>
                <w:rFonts w:ascii="Arial" w:hAnsi="Arial" w:cs="Arial"/>
                <w:sz w:val="20"/>
                <w:szCs w:val="20"/>
              </w:rPr>
              <w:t xml:space="preserve"> </w:t>
            </w:r>
            <w:r w:rsidRPr="00404E49">
              <w:rPr>
                <w:rFonts w:ascii="Arial" w:hAnsi="Arial" w:cs="Arial"/>
                <w:sz w:val="20"/>
                <w:szCs w:val="20"/>
              </w:rPr>
              <w:t xml:space="preserve">registripidajal lubatud tegeleda muu </w:t>
            </w:r>
            <w:proofErr w:type="spellStart"/>
            <w:r w:rsidRPr="00404E49">
              <w:rPr>
                <w:rFonts w:ascii="Arial" w:hAnsi="Arial" w:cs="Arial"/>
                <w:sz w:val="20"/>
                <w:szCs w:val="20"/>
              </w:rPr>
              <w:t>äritegevusega</w:t>
            </w:r>
            <w:proofErr w:type="spellEnd"/>
            <w:r w:rsidRPr="00404E49">
              <w:rPr>
                <w:rFonts w:ascii="Arial" w:hAnsi="Arial" w:cs="Arial"/>
                <w:sz w:val="20"/>
                <w:szCs w:val="20"/>
              </w:rPr>
              <w:t>, kuid § 16 lg 3 n</w:t>
            </w:r>
            <w:r>
              <w:rPr>
                <w:rFonts w:ascii="Arial" w:hAnsi="Arial" w:cs="Arial"/>
                <w:sz w:val="20"/>
                <w:szCs w:val="20"/>
              </w:rPr>
              <w:t>ä</w:t>
            </w:r>
            <w:r w:rsidRPr="00404E49">
              <w:rPr>
                <w:rFonts w:ascii="Arial" w:hAnsi="Arial" w:cs="Arial"/>
                <w:sz w:val="20"/>
                <w:szCs w:val="20"/>
              </w:rPr>
              <w:t>eb ette, et</w:t>
            </w:r>
            <w:r>
              <w:rPr>
                <w:rFonts w:ascii="Arial" w:hAnsi="Arial" w:cs="Arial"/>
                <w:sz w:val="20"/>
                <w:szCs w:val="20"/>
              </w:rPr>
              <w:t xml:space="preserve"> </w:t>
            </w:r>
            <w:r w:rsidRPr="00404E49">
              <w:rPr>
                <w:rFonts w:ascii="Arial" w:hAnsi="Arial" w:cs="Arial"/>
                <w:sz w:val="20"/>
                <w:szCs w:val="20"/>
              </w:rPr>
              <w:t xml:space="preserve">vastutuskindlustus peab katma ka </w:t>
            </w:r>
            <w:r w:rsidRPr="00404E49">
              <w:rPr>
                <w:rFonts w:ascii="Arial" w:hAnsi="Arial" w:cs="Arial" w:hint="eastAsia"/>
                <w:sz w:val="20"/>
                <w:szCs w:val="20"/>
              </w:rPr>
              <w:t>„</w:t>
            </w:r>
            <w:r w:rsidRPr="00404E49">
              <w:rPr>
                <w:rFonts w:ascii="Arial" w:hAnsi="Arial" w:cs="Arial"/>
                <w:sz w:val="20"/>
                <w:szCs w:val="20"/>
              </w:rPr>
              <w:t>muust tegevusest tulenevad riskid. Sellises</w:t>
            </w:r>
          </w:p>
          <w:p w14:paraId="50268850" w14:textId="45BAF92F" w:rsidR="0055439E" w:rsidRPr="007D1EB4" w:rsidRDefault="0055439E" w:rsidP="00404E49">
            <w:pPr>
              <w:jc w:val="both"/>
              <w:rPr>
                <w:rFonts w:ascii="Arial" w:hAnsi="Arial" w:cs="Arial"/>
                <w:sz w:val="20"/>
                <w:szCs w:val="20"/>
              </w:rPr>
            </w:pPr>
            <w:r w:rsidRPr="00404E49">
              <w:rPr>
                <w:rFonts w:ascii="Arial" w:hAnsi="Arial" w:cs="Arial"/>
                <w:sz w:val="20"/>
                <w:szCs w:val="20"/>
              </w:rPr>
              <w:t>s</w:t>
            </w:r>
            <w:r>
              <w:rPr>
                <w:rFonts w:ascii="Arial" w:hAnsi="Arial" w:cs="Arial"/>
                <w:sz w:val="20"/>
                <w:szCs w:val="20"/>
              </w:rPr>
              <w:t>õ</w:t>
            </w:r>
            <w:r w:rsidRPr="00404E49">
              <w:rPr>
                <w:rFonts w:ascii="Arial" w:hAnsi="Arial" w:cs="Arial"/>
                <w:sz w:val="20"/>
                <w:szCs w:val="20"/>
              </w:rPr>
              <w:t>nastuses on eeln</w:t>
            </w:r>
            <w:r>
              <w:rPr>
                <w:rFonts w:ascii="Arial" w:hAnsi="Arial" w:cs="Arial"/>
                <w:sz w:val="20"/>
                <w:szCs w:val="20"/>
              </w:rPr>
              <w:t>õ</w:t>
            </w:r>
            <w:r w:rsidRPr="00404E49">
              <w:rPr>
                <w:rFonts w:ascii="Arial" w:hAnsi="Arial" w:cs="Arial"/>
                <w:sz w:val="20"/>
                <w:szCs w:val="20"/>
              </w:rPr>
              <w:t xml:space="preserve">u vastuolus registripidaja </w:t>
            </w:r>
            <w:r>
              <w:rPr>
                <w:rFonts w:ascii="Arial" w:hAnsi="Arial" w:cs="Arial"/>
                <w:sz w:val="20"/>
                <w:szCs w:val="20"/>
              </w:rPr>
              <w:t>ä</w:t>
            </w:r>
            <w:r w:rsidRPr="00404E49">
              <w:rPr>
                <w:rFonts w:ascii="Arial" w:hAnsi="Arial" w:cs="Arial"/>
                <w:sz w:val="20"/>
                <w:szCs w:val="20"/>
              </w:rPr>
              <w:t>ritegevuse piiranguga mist</w:t>
            </w:r>
            <w:r>
              <w:rPr>
                <w:rFonts w:ascii="Arial" w:hAnsi="Arial" w:cs="Arial"/>
                <w:sz w:val="20"/>
                <w:szCs w:val="20"/>
              </w:rPr>
              <w:t>õ</w:t>
            </w:r>
            <w:r w:rsidRPr="00404E49">
              <w:rPr>
                <w:rFonts w:ascii="Arial" w:hAnsi="Arial" w:cs="Arial"/>
                <w:sz w:val="20"/>
                <w:szCs w:val="20"/>
              </w:rPr>
              <w:t>ttu</w:t>
            </w:r>
            <w:r>
              <w:rPr>
                <w:rFonts w:ascii="Arial" w:hAnsi="Arial" w:cs="Arial"/>
                <w:sz w:val="20"/>
                <w:szCs w:val="20"/>
              </w:rPr>
              <w:t xml:space="preserve"> </w:t>
            </w:r>
            <w:r w:rsidRPr="00404E49">
              <w:rPr>
                <w:rFonts w:ascii="Arial" w:hAnsi="Arial" w:cs="Arial"/>
                <w:sz w:val="20"/>
                <w:szCs w:val="20"/>
              </w:rPr>
              <w:t>teeme ettepaneku s</w:t>
            </w:r>
            <w:r>
              <w:rPr>
                <w:rFonts w:ascii="Arial" w:hAnsi="Arial" w:cs="Arial"/>
                <w:sz w:val="20"/>
                <w:szCs w:val="20"/>
              </w:rPr>
              <w:t>õ</w:t>
            </w:r>
            <w:r w:rsidRPr="00404E49">
              <w:rPr>
                <w:rFonts w:ascii="Arial" w:hAnsi="Arial" w:cs="Arial"/>
                <w:sz w:val="20"/>
                <w:szCs w:val="20"/>
              </w:rPr>
              <w:t>nastust korrigeerida.</w:t>
            </w:r>
          </w:p>
        </w:tc>
        <w:tc>
          <w:tcPr>
            <w:tcW w:w="5068" w:type="dxa"/>
          </w:tcPr>
          <w:p w14:paraId="0EA8AA0B" w14:textId="77777777" w:rsidR="0055439E" w:rsidRPr="00257DF7" w:rsidRDefault="0055439E" w:rsidP="00DA53FC">
            <w:pPr>
              <w:jc w:val="both"/>
              <w:rPr>
                <w:rFonts w:ascii="Arial" w:hAnsi="Arial" w:cs="Arial"/>
                <w:b/>
                <w:bCs/>
                <w:sz w:val="20"/>
                <w:szCs w:val="20"/>
              </w:rPr>
            </w:pPr>
            <w:r w:rsidRPr="00257DF7">
              <w:rPr>
                <w:rFonts w:ascii="Arial" w:hAnsi="Arial" w:cs="Arial"/>
                <w:b/>
                <w:bCs/>
                <w:sz w:val="20"/>
                <w:szCs w:val="20"/>
              </w:rPr>
              <w:t>Nõustume</w:t>
            </w:r>
          </w:p>
          <w:p w14:paraId="63DD7E59" w14:textId="77777777" w:rsidR="0055439E" w:rsidRDefault="0055439E" w:rsidP="00DA53FC">
            <w:pPr>
              <w:jc w:val="both"/>
              <w:rPr>
                <w:rFonts w:ascii="Arial" w:hAnsi="Arial" w:cs="Arial"/>
                <w:sz w:val="20"/>
                <w:szCs w:val="20"/>
              </w:rPr>
            </w:pPr>
            <w:r>
              <w:rPr>
                <w:rFonts w:ascii="Arial" w:hAnsi="Arial" w:cs="Arial"/>
                <w:sz w:val="20"/>
                <w:szCs w:val="20"/>
              </w:rPr>
              <w:t>Eelnõu § 16 lõikest 3 jäetakse välja sõnad „ja muust tegevusest“:</w:t>
            </w:r>
          </w:p>
          <w:p w14:paraId="71484FE8" w14:textId="4FAC37CA" w:rsidR="0055439E" w:rsidRPr="007D1EB4" w:rsidRDefault="0055439E" w:rsidP="00DA53FC">
            <w:pPr>
              <w:jc w:val="both"/>
              <w:rPr>
                <w:rFonts w:ascii="Arial" w:hAnsi="Arial" w:cs="Arial"/>
                <w:sz w:val="20"/>
                <w:szCs w:val="20"/>
              </w:rPr>
            </w:pPr>
            <w:r>
              <w:rPr>
                <w:rFonts w:ascii="Arial" w:hAnsi="Arial" w:cs="Arial"/>
                <w:sz w:val="20"/>
                <w:szCs w:val="20"/>
              </w:rPr>
              <w:t xml:space="preserve">„(3) </w:t>
            </w:r>
            <w:r w:rsidRPr="00194A1C">
              <w:rPr>
                <w:rFonts w:ascii="Arial" w:hAnsi="Arial" w:cs="Arial"/>
                <w:sz w:val="20"/>
                <w:szCs w:val="20"/>
              </w:rPr>
              <w:t xml:space="preserve">Registripidajale registripidamisest </w:t>
            </w:r>
            <w:r w:rsidRPr="00257DF7">
              <w:rPr>
                <w:rFonts w:ascii="Arial" w:hAnsi="Arial" w:cs="Arial"/>
                <w:strike/>
                <w:sz w:val="20"/>
                <w:szCs w:val="20"/>
              </w:rPr>
              <w:t>ja muust tegevusest</w:t>
            </w:r>
            <w:r w:rsidRPr="00194A1C">
              <w:rPr>
                <w:rFonts w:ascii="Arial" w:hAnsi="Arial" w:cs="Arial"/>
                <w:sz w:val="20"/>
                <w:szCs w:val="20"/>
              </w:rPr>
              <w:t xml:space="preserve"> tulenev vastutus peab olema kindlustatud viisil, mis maandab piisavalt nimetatud tegevustega kaasnevad riskid.</w:t>
            </w:r>
            <w:r>
              <w:rPr>
                <w:rFonts w:ascii="Arial" w:hAnsi="Arial" w:cs="Arial"/>
                <w:sz w:val="20"/>
                <w:szCs w:val="20"/>
              </w:rPr>
              <w:t>“</w:t>
            </w:r>
          </w:p>
        </w:tc>
      </w:tr>
      <w:tr w:rsidR="0055439E" w:rsidRPr="007D1EB4" w14:paraId="5E536783" w14:textId="77777777" w:rsidTr="01BB3D2D">
        <w:tc>
          <w:tcPr>
            <w:tcW w:w="2689" w:type="dxa"/>
            <w:vMerge/>
          </w:tcPr>
          <w:p w14:paraId="57C76080" w14:textId="77777777" w:rsidR="0055439E" w:rsidRPr="007D1EB4" w:rsidRDefault="0055439E" w:rsidP="00DA53FC">
            <w:pPr>
              <w:jc w:val="center"/>
              <w:rPr>
                <w:rFonts w:ascii="Arial" w:hAnsi="Arial" w:cs="Arial"/>
                <w:sz w:val="20"/>
                <w:szCs w:val="20"/>
              </w:rPr>
            </w:pPr>
          </w:p>
        </w:tc>
        <w:tc>
          <w:tcPr>
            <w:tcW w:w="567" w:type="dxa"/>
          </w:tcPr>
          <w:p w14:paraId="16CDEC17" w14:textId="1FA4066B" w:rsidR="0055439E" w:rsidRPr="00A85539" w:rsidRDefault="0055439E" w:rsidP="00DA53FC">
            <w:pPr>
              <w:jc w:val="both"/>
              <w:rPr>
                <w:rFonts w:ascii="Arial" w:hAnsi="Arial" w:cs="Arial"/>
                <w:b/>
                <w:bCs/>
                <w:sz w:val="20"/>
                <w:szCs w:val="20"/>
              </w:rPr>
            </w:pPr>
            <w:r w:rsidRPr="00A85539">
              <w:rPr>
                <w:rFonts w:ascii="Arial" w:hAnsi="Arial" w:cs="Arial"/>
                <w:b/>
                <w:bCs/>
                <w:sz w:val="20"/>
                <w:szCs w:val="20"/>
              </w:rPr>
              <w:t>7.</w:t>
            </w:r>
          </w:p>
        </w:tc>
        <w:tc>
          <w:tcPr>
            <w:tcW w:w="5670" w:type="dxa"/>
          </w:tcPr>
          <w:p w14:paraId="74E6DCCF" w14:textId="1AAFA0C3" w:rsidR="0055439E" w:rsidRPr="007D1EB4" w:rsidRDefault="0055439E" w:rsidP="00B126C0">
            <w:pPr>
              <w:jc w:val="both"/>
              <w:rPr>
                <w:rFonts w:ascii="Arial" w:hAnsi="Arial" w:cs="Arial"/>
                <w:sz w:val="20"/>
                <w:szCs w:val="20"/>
              </w:rPr>
            </w:pPr>
            <w:r w:rsidRPr="00B126C0">
              <w:rPr>
                <w:rFonts w:ascii="Arial" w:hAnsi="Arial" w:cs="Arial"/>
                <w:sz w:val="20"/>
                <w:szCs w:val="20"/>
              </w:rPr>
              <w:t>Andmete edastamise kohustuse rikkumine</w:t>
            </w:r>
            <w:r w:rsidRPr="00B126C0">
              <w:rPr>
                <w:rFonts w:ascii="Arial" w:hAnsi="Arial" w:cs="Arial"/>
                <w:b/>
                <w:bCs/>
                <w:sz w:val="20"/>
                <w:szCs w:val="20"/>
              </w:rPr>
              <w:t xml:space="preserve"> </w:t>
            </w:r>
            <w:r w:rsidRPr="00B126C0">
              <w:rPr>
                <w:rFonts w:ascii="Arial" w:hAnsi="Arial" w:cs="Arial"/>
                <w:sz w:val="20"/>
                <w:szCs w:val="20"/>
              </w:rPr>
              <w:t xml:space="preserve">- </w:t>
            </w:r>
            <w:proofErr w:type="spellStart"/>
            <w:r w:rsidRPr="00B126C0">
              <w:rPr>
                <w:rFonts w:ascii="Arial" w:hAnsi="Arial" w:cs="Arial"/>
                <w:sz w:val="20"/>
                <w:szCs w:val="20"/>
              </w:rPr>
              <w:t>eelnõus</w:t>
            </w:r>
            <w:proofErr w:type="spellEnd"/>
            <w:r w:rsidRPr="00B126C0">
              <w:rPr>
                <w:rFonts w:ascii="Arial" w:hAnsi="Arial" w:cs="Arial"/>
                <w:sz w:val="20"/>
                <w:szCs w:val="20"/>
              </w:rPr>
              <w:t xml:space="preserve"> on </w:t>
            </w:r>
            <w:proofErr w:type="spellStart"/>
            <w:r w:rsidRPr="00B126C0">
              <w:rPr>
                <w:rFonts w:ascii="Arial" w:hAnsi="Arial" w:cs="Arial"/>
                <w:sz w:val="20"/>
                <w:szCs w:val="20"/>
              </w:rPr>
              <w:t>sätestatud</w:t>
            </w:r>
            <w:proofErr w:type="spellEnd"/>
            <w:r w:rsidRPr="00B126C0">
              <w:rPr>
                <w:rFonts w:ascii="Arial" w:hAnsi="Arial" w:cs="Arial"/>
                <w:sz w:val="20"/>
                <w:szCs w:val="20"/>
              </w:rPr>
              <w:t>, et</w:t>
            </w:r>
            <w:r>
              <w:rPr>
                <w:rFonts w:ascii="Arial" w:hAnsi="Arial" w:cs="Arial"/>
                <w:sz w:val="20"/>
                <w:szCs w:val="20"/>
              </w:rPr>
              <w:t xml:space="preserve"> </w:t>
            </w:r>
            <w:r w:rsidRPr="00B126C0">
              <w:rPr>
                <w:rFonts w:ascii="Arial" w:hAnsi="Arial" w:cs="Arial"/>
                <w:sz w:val="20"/>
                <w:szCs w:val="20"/>
              </w:rPr>
              <w:t>registrikasutaja peab edastama krediidilepingutes tehtud muudatused 24 tunni</w:t>
            </w:r>
            <w:r>
              <w:rPr>
                <w:rFonts w:ascii="Arial" w:hAnsi="Arial" w:cs="Arial"/>
                <w:sz w:val="20"/>
                <w:szCs w:val="20"/>
              </w:rPr>
              <w:t xml:space="preserve"> </w:t>
            </w:r>
            <w:r w:rsidRPr="00B126C0">
              <w:rPr>
                <w:rFonts w:ascii="Arial" w:hAnsi="Arial" w:cs="Arial"/>
                <w:sz w:val="20"/>
                <w:szCs w:val="20"/>
              </w:rPr>
              <w:t xml:space="preserve">jooksul. Samas ei </w:t>
            </w:r>
            <w:proofErr w:type="spellStart"/>
            <w:r w:rsidRPr="00B126C0">
              <w:rPr>
                <w:rFonts w:ascii="Arial" w:hAnsi="Arial" w:cs="Arial"/>
                <w:sz w:val="20"/>
                <w:szCs w:val="20"/>
              </w:rPr>
              <w:t>sätestata</w:t>
            </w:r>
            <w:proofErr w:type="spellEnd"/>
            <w:r w:rsidRPr="00B126C0">
              <w:rPr>
                <w:rFonts w:ascii="Arial" w:hAnsi="Arial" w:cs="Arial"/>
                <w:sz w:val="20"/>
                <w:szCs w:val="20"/>
              </w:rPr>
              <w:t xml:space="preserve"> </w:t>
            </w:r>
            <w:proofErr w:type="spellStart"/>
            <w:r w:rsidRPr="00B126C0">
              <w:rPr>
                <w:rFonts w:ascii="Arial" w:hAnsi="Arial" w:cs="Arial"/>
                <w:sz w:val="20"/>
                <w:szCs w:val="20"/>
              </w:rPr>
              <w:t>eelnõus</w:t>
            </w:r>
            <w:proofErr w:type="spellEnd"/>
            <w:r w:rsidRPr="00B126C0">
              <w:rPr>
                <w:rFonts w:ascii="Arial" w:hAnsi="Arial" w:cs="Arial"/>
                <w:sz w:val="20"/>
                <w:szCs w:val="20"/>
              </w:rPr>
              <w:t xml:space="preserve"> viidatud kohustuse rikkumise </w:t>
            </w:r>
            <w:proofErr w:type="spellStart"/>
            <w:r w:rsidRPr="00B126C0">
              <w:rPr>
                <w:rFonts w:ascii="Arial" w:hAnsi="Arial" w:cs="Arial"/>
                <w:sz w:val="20"/>
                <w:szCs w:val="20"/>
              </w:rPr>
              <w:t>tagajärgi</w:t>
            </w:r>
            <w:proofErr w:type="spellEnd"/>
            <w:r w:rsidRPr="00B126C0">
              <w:rPr>
                <w:rFonts w:ascii="Arial" w:hAnsi="Arial" w:cs="Arial"/>
                <w:sz w:val="20"/>
                <w:szCs w:val="20"/>
              </w:rPr>
              <w:t xml:space="preserve"> ega</w:t>
            </w:r>
            <w:r>
              <w:rPr>
                <w:rFonts w:ascii="Arial" w:hAnsi="Arial" w:cs="Arial"/>
                <w:sz w:val="20"/>
                <w:szCs w:val="20"/>
              </w:rPr>
              <w:t xml:space="preserve"> </w:t>
            </w:r>
            <w:r w:rsidRPr="00B126C0">
              <w:rPr>
                <w:rFonts w:ascii="Arial" w:hAnsi="Arial" w:cs="Arial"/>
                <w:sz w:val="20"/>
                <w:szCs w:val="20"/>
              </w:rPr>
              <w:t xml:space="preserve">sanktsioone kohustuse </w:t>
            </w:r>
            <w:proofErr w:type="spellStart"/>
            <w:r w:rsidRPr="00B126C0">
              <w:rPr>
                <w:rFonts w:ascii="Arial" w:hAnsi="Arial" w:cs="Arial"/>
                <w:sz w:val="20"/>
                <w:szCs w:val="20"/>
              </w:rPr>
              <w:t>mittetäitmise</w:t>
            </w:r>
            <w:proofErr w:type="spellEnd"/>
            <w:r w:rsidRPr="00B126C0">
              <w:rPr>
                <w:rFonts w:ascii="Arial" w:hAnsi="Arial" w:cs="Arial"/>
                <w:sz w:val="20"/>
                <w:szCs w:val="20"/>
              </w:rPr>
              <w:t xml:space="preserve"> korral.</w:t>
            </w:r>
            <w:r>
              <w:rPr>
                <w:rFonts w:ascii="Arial" w:hAnsi="Arial" w:cs="Arial"/>
                <w:sz w:val="20"/>
                <w:szCs w:val="20"/>
              </w:rPr>
              <w:t xml:space="preserve"> Õ</w:t>
            </w:r>
            <w:r w:rsidRPr="00B126C0">
              <w:rPr>
                <w:rFonts w:ascii="Arial" w:hAnsi="Arial" w:cs="Arial"/>
                <w:sz w:val="20"/>
                <w:szCs w:val="20"/>
              </w:rPr>
              <w:t>igusnormi efektiivsuse tagamiseks</w:t>
            </w:r>
            <w:r>
              <w:rPr>
                <w:rFonts w:ascii="Arial" w:hAnsi="Arial" w:cs="Arial"/>
                <w:sz w:val="20"/>
                <w:szCs w:val="20"/>
              </w:rPr>
              <w:t xml:space="preserve"> </w:t>
            </w:r>
            <w:r w:rsidRPr="00B126C0">
              <w:rPr>
                <w:rFonts w:ascii="Arial" w:hAnsi="Arial" w:cs="Arial"/>
                <w:sz w:val="20"/>
                <w:szCs w:val="20"/>
              </w:rPr>
              <w:t xml:space="preserve">teeme ettepaneku kehtestada ka </w:t>
            </w:r>
            <w:proofErr w:type="spellStart"/>
            <w:r w:rsidRPr="00B126C0">
              <w:rPr>
                <w:rFonts w:ascii="Arial" w:hAnsi="Arial" w:cs="Arial"/>
                <w:sz w:val="20"/>
                <w:szCs w:val="20"/>
              </w:rPr>
              <w:t>õiguslik</w:t>
            </w:r>
            <w:proofErr w:type="spellEnd"/>
            <w:r w:rsidRPr="00B126C0">
              <w:rPr>
                <w:rFonts w:ascii="Arial" w:hAnsi="Arial" w:cs="Arial"/>
                <w:sz w:val="20"/>
                <w:szCs w:val="20"/>
              </w:rPr>
              <w:t xml:space="preserve"> </w:t>
            </w:r>
            <w:proofErr w:type="spellStart"/>
            <w:r w:rsidRPr="00B126C0">
              <w:rPr>
                <w:rFonts w:ascii="Arial" w:hAnsi="Arial" w:cs="Arial"/>
                <w:sz w:val="20"/>
                <w:szCs w:val="20"/>
              </w:rPr>
              <w:t>tagajärg</w:t>
            </w:r>
            <w:proofErr w:type="spellEnd"/>
            <w:r w:rsidRPr="00B126C0">
              <w:rPr>
                <w:rFonts w:ascii="Arial" w:hAnsi="Arial" w:cs="Arial"/>
                <w:sz w:val="20"/>
                <w:szCs w:val="20"/>
              </w:rPr>
              <w:t>.</w:t>
            </w:r>
          </w:p>
        </w:tc>
        <w:tc>
          <w:tcPr>
            <w:tcW w:w="5068" w:type="dxa"/>
          </w:tcPr>
          <w:p w14:paraId="6DAF9109" w14:textId="43011F82" w:rsidR="00CC1566" w:rsidRPr="00CC1566" w:rsidRDefault="00CC1566" w:rsidP="00DA53FC">
            <w:pPr>
              <w:jc w:val="both"/>
              <w:rPr>
                <w:rFonts w:ascii="Arial" w:hAnsi="Arial" w:cs="Arial"/>
                <w:b/>
                <w:bCs/>
                <w:sz w:val="20"/>
                <w:szCs w:val="20"/>
              </w:rPr>
            </w:pPr>
            <w:r w:rsidRPr="00CC1566">
              <w:rPr>
                <w:rFonts w:ascii="Arial" w:hAnsi="Arial" w:cs="Arial"/>
                <w:b/>
                <w:bCs/>
                <w:sz w:val="20"/>
                <w:szCs w:val="20"/>
              </w:rPr>
              <w:t>Selgitame</w:t>
            </w:r>
          </w:p>
          <w:p w14:paraId="57B1E2B7" w14:textId="2BB22E86" w:rsidR="0055439E" w:rsidRPr="00566ECB" w:rsidRDefault="0055439E" w:rsidP="00DA53FC">
            <w:pPr>
              <w:jc w:val="both"/>
              <w:rPr>
                <w:rFonts w:ascii="Arial" w:hAnsi="Arial" w:cs="Arial"/>
                <w:sz w:val="20"/>
                <w:szCs w:val="20"/>
              </w:rPr>
            </w:pPr>
            <w:r>
              <w:rPr>
                <w:rFonts w:ascii="Arial" w:hAnsi="Arial" w:cs="Arial"/>
                <w:sz w:val="20"/>
                <w:szCs w:val="20"/>
              </w:rPr>
              <w:t xml:space="preserve">Krediidiandja, krediidiagendi ja krediidiasutuse kohustused edastada registripidajale krediiditeave sätestatakse </w:t>
            </w:r>
            <w:proofErr w:type="spellStart"/>
            <w:r>
              <w:rPr>
                <w:rFonts w:ascii="Arial" w:hAnsi="Arial" w:cs="Arial"/>
                <w:sz w:val="20"/>
                <w:szCs w:val="20"/>
              </w:rPr>
              <w:t>KAVS-is</w:t>
            </w:r>
            <w:proofErr w:type="spellEnd"/>
            <w:r>
              <w:rPr>
                <w:rFonts w:ascii="Arial" w:hAnsi="Arial" w:cs="Arial"/>
                <w:sz w:val="20"/>
                <w:szCs w:val="20"/>
              </w:rPr>
              <w:t xml:space="preserve"> ja </w:t>
            </w:r>
            <w:proofErr w:type="spellStart"/>
            <w:r>
              <w:rPr>
                <w:rFonts w:ascii="Arial" w:hAnsi="Arial" w:cs="Arial"/>
                <w:sz w:val="20"/>
                <w:szCs w:val="20"/>
              </w:rPr>
              <w:t>KAS-is</w:t>
            </w:r>
            <w:proofErr w:type="spellEnd"/>
            <w:r>
              <w:rPr>
                <w:rFonts w:ascii="Arial" w:hAnsi="Arial" w:cs="Arial"/>
                <w:sz w:val="20"/>
                <w:szCs w:val="20"/>
              </w:rPr>
              <w:t xml:space="preserve"> (vastavalt KAVS § 47 kavandatav lõige 4</w:t>
            </w:r>
            <w:r>
              <w:rPr>
                <w:rFonts w:ascii="Arial" w:hAnsi="Arial" w:cs="Arial"/>
                <w:sz w:val="20"/>
                <w:szCs w:val="20"/>
                <w:vertAlign w:val="superscript"/>
              </w:rPr>
              <w:t>2</w:t>
            </w:r>
            <w:r>
              <w:rPr>
                <w:rFonts w:ascii="Arial" w:hAnsi="Arial" w:cs="Arial"/>
                <w:sz w:val="20"/>
                <w:szCs w:val="20"/>
              </w:rPr>
              <w:t xml:space="preserve"> ja KAS §</w:t>
            </w:r>
            <w:r>
              <w:rPr>
                <w:rFonts w:ascii="Arial" w:hAnsi="Arial" w:cs="Arial"/>
                <w:sz w:val="20"/>
                <w:szCs w:val="20"/>
              </w:rPr>
              <w:softHyphen/>
              <w:t xml:space="preserve"> 88 kavandatav lõige 12). Kohustuse sisuks on edastada andmed registripidajale krediiditeabe jagamise seaduses </w:t>
            </w:r>
            <w:r w:rsidRPr="00203273">
              <w:rPr>
                <w:rFonts w:ascii="Arial" w:hAnsi="Arial" w:cs="Arial"/>
                <w:sz w:val="20"/>
                <w:szCs w:val="20"/>
              </w:rPr>
              <w:t>sätestatud tingimustel ja korras</w:t>
            </w:r>
            <w:r>
              <w:rPr>
                <w:rFonts w:ascii="Arial" w:hAnsi="Arial" w:cs="Arial"/>
                <w:sz w:val="20"/>
                <w:szCs w:val="20"/>
              </w:rPr>
              <w:t>. Seega pannakse kohustus andmeid edastada eriseadusega ja selle kohustuse üksikasju (sh andmete edastamise sagedust) täpsustatakse krediiditeabe jagamise seaduses. Kuna kohustus nähakse ette eriseaduses, siis kehtestatakse selles seaduses ka vastutus kohustuse rikkumise eest. Väärteokoosseis sätestatakse vastavalt KAVS kavandatavas §-s 100</w:t>
            </w:r>
            <w:r>
              <w:rPr>
                <w:rFonts w:ascii="Arial" w:hAnsi="Arial" w:cs="Arial"/>
                <w:sz w:val="20"/>
                <w:szCs w:val="20"/>
                <w:vertAlign w:val="superscript"/>
              </w:rPr>
              <w:t>1</w:t>
            </w:r>
            <w:r>
              <w:rPr>
                <w:rFonts w:ascii="Arial" w:hAnsi="Arial" w:cs="Arial"/>
                <w:sz w:val="20"/>
                <w:szCs w:val="20"/>
              </w:rPr>
              <w:t xml:space="preserve"> ja KAS kavandatavas §-s 134</w:t>
            </w:r>
            <w:r>
              <w:rPr>
                <w:rFonts w:ascii="Arial" w:hAnsi="Arial" w:cs="Arial"/>
                <w:sz w:val="20"/>
                <w:szCs w:val="20"/>
                <w:vertAlign w:val="superscript"/>
              </w:rPr>
              <w:t>27</w:t>
            </w:r>
            <w:r>
              <w:rPr>
                <w:rFonts w:ascii="Arial" w:hAnsi="Arial" w:cs="Arial"/>
                <w:sz w:val="20"/>
                <w:szCs w:val="20"/>
              </w:rPr>
              <w:t>.</w:t>
            </w:r>
          </w:p>
        </w:tc>
      </w:tr>
      <w:tr w:rsidR="0055439E" w:rsidRPr="007D1EB4" w14:paraId="5B5D6FF0" w14:textId="77777777" w:rsidTr="01BB3D2D">
        <w:tc>
          <w:tcPr>
            <w:tcW w:w="2689" w:type="dxa"/>
            <w:vMerge/>
          </w:tcPr>
          <w:p w14:paraId="40B6EF0C" w14:textId="77777777" w:rsidR="0055439E" w:rsidRPr="007D1EB4" w:rsidRDefault="0055439E" w:rsidP="00DA53FC">
            <w:pPr>
              <w:jc w:val="center"/>
              <w:rPr>
                <w:rFonts w:ascii="Arial" w:hAnsi="Arial" w:cs="Arial"/>
                <w:sz w:val="20"/>
                <w:szCs w:val="20"/>
              </w:rPr>
            </w:pPr>
          </w:p>
        </w:tc>
        <w:tc>
          <w:tcPr>
            <w:tcW w:w="567" w:type="dxa"/>
          </w:tcPr>
          <w:p w14:paraId="44FD6CC3" w14:textId="3ECAB315" w:rsidR="0055439E" w:rsidRPr="00A85539" w:rsidRDefault="0055439E" w:rsidP="00DA53FC">
            <w:pPr>
              <w:jc w:val="both"/>
              <w:rPr>
                <w:rFonts w:ascii="Arial" w:hAnsi="Arial" w:cs="Arial"/>
                <w:b/>
                <w:bCs/>
                <w:sz w:val="20"/>
                <w:szCs w:val="20"/>
              </w:rPr>
            </w:pPr>
            <w:r w:rsidRPr="00A85539">
              <w:rPr>
                <w:rFonts w:ascii="Arial" w:hAnsi="Arial" w:cs="Arial"/>
                <w:b/>
                <w:bCs/>
                <w:sz w:val="20"/>
                <w:szCs w:val="20"/>
              </w:rPr>
              <w:t>8.</w:t>
            </w:r>
          </w:p>
        </w:tc>
        <w:tc>
          <w:tcPr>
            <w:tcW w:w="5670" w:type="dxa"/>
          </w:tcPr>
          <w:p w14:paraId="494240AB" w14:textId="6DE04182" w:rsidR="0055439E" w:rsidRPr="007D1EB4" w:rsidRDefault="0055439E" w:rsidP="00AE21A5">
            <w:pPr>
              <w:jc w:val="both"/>
              <w:rPr>
                <w:rFonts w:ascii="Arial" w:hAnsi="Arial" w:cs="Arial"/>
                <w:sz w:val="20"/>
                <w:szCs w:val="20"/>
              </w:rPr>
            </w:pPr>
            <w:r w:rsidRPr="000834D5">
              <w:rPr>
                <w:rFonts w:ascii="Arial" w:hAnsi="Arial" w:cs="Arial"/>
                <w:sz w:val="20"/>
                <w:szCs w:val="20"/>
              </w:rPr>
              <w:t>Andmevahetusplatvorm või andmebaas</w:t>
            </w:r>
            <w:r w:rsidRPr="000834D5">
              <w:rPr>
                <w:rFonts w:ascii="Arial" w:hAnsi="Arial" w:cs="Arial"/>
                <w:b/>
                <w:bCs/>
                <w:sz w:val="20"/>
                <w:szCs w:val="20"/>
              </w:rPr>
              <w:t xml:space="preserve"> </w:t>
            </w:r>
            <w:r w:rsidRPr="000834D5">
              <w:rPr>
                <w:rFonts w:ascii="Arial" w:hAnsi="Arial" w:cs="Arial"/>
                <w:sz w:val="20"/>
                <w:szCs w:val="20"/>
              </w:rPr>
              <w:t xml:space="preserve">– </w:t>
            </w:r>
            <w:proofErr w:type="spellStart"/>
            <w:r w:rsidRPr="000834D5">
              <w:rPr>
                <w:rFonts w:ascii="Arial" w:hAnsi="Arial" w:cs="Arial"/>
                <w:sz w:val="20"/>
                <w:szCs w:val="20"/>
              </w:rPr>
              <w:t>eelnõust</w:t>
            </w:r>
            <w:proofErr w:type="spellEnd"/>
            <w:r w:rsidRPr="000834D5">
              <w:rPr>
                <w:rFonts w:ascii="Arial" w:hAnsi="Arial" w:cs="Arial"/>
                <w:sz w:val="20"/>
                <w:szCs w:val="20"/>
              </w:rPr>
              <w:t xml:space="preserve"> ei tulene </w:t>
            </w:r>
            <w:proofErr w:type="spellStart"/>
            <w:r w:rsidRPr="000834D5">
              <w:rPr>
                <w:rFonts w:ascii="Arial" w:hAnsi="Arial" w:cs="Arial"/>
                <w:sz w:val="20"/>
                <w:szCs w:val="20"/>
              </w:rPr>
              <w:t>selgesõnaliselt</w:t>
            </w:r>
            <w:proofErr w:type="spellEnd"/>
            <w:r>
              <w:rPr>
                <w:rFonts w:ascii="Arial" w:hAnsi="Arial" w:cs="Arial"/>
                <w:sz w:val="20"/>
                <w:szCs w:val="20"/>
              </w:rPr>
              <w:t xml:space="preserve"> </w:t>
            </w:r>
            <w:proofErr w:type="spellStart"/>
            <w:r w:rsidRPr="000834D5">
              <w:rPr>
                <w:rFonts w:ascii="Arial" w:hAnsi="Arial" w:cs="Arial"/>
                <w:sz w:val="20"/>
                <w:szCs w:val="20"/>
              </w:rPr>
              <w:t>või</w:t>
            </w:r>
            <w:proofErr w:type="spellEnd"/>
            <w:r w:rsidRPr="000834D5">
              <w:rPr>
                <w:rFonts w:ascii="Arial" w:hAnsi="Arial" w:cs="Arial"/>
                <w:sz w:val="20"/>
                <w:szCs w:val="20"/>
              </w:rPr>
              <w:t xml:space="preserve"> </w:t>
            </w:r>
            <w:proofErr w:type="spellStart"/>
            <w:r w:rsidRPr="000834D5">
              <w:rPr>
                <w:rFonts w:ascii="Arial" w:hAnsi="Arial" w:cs="Arial"/>
                <w:sz w:val="20"/>
                <w:szCs w:val="20"/>
              </w:rPr>
              <w:t>üheselt</w:t>
            </w:r>
            <w:proofErr w:type="spellEnd"/>
            <w:r w:rsidRPr="000834D5">
              <w:rPr>
                <w:rFonts w:ascii="Arial" w:hAnsi="Arial" w:cs="Arial"/>
                <w:sz w:val="20"/>
                <w:szCs w:val="20"/>
              </w:rPr>
              <w:t xml:space="preserve"> </w:t>
            </w:r>
            <w:proofErr w:type="spellStart"/>
            <w:r w:rsidRPr="000834D5">
              <w:rPr>
                <w:rFonts w:ascii="Arial" w:hAnsi="Arial" w:cs="Arial"/>
                <w:sz w:val="20"/>
                <w:szCs w:val="20"/>
              </w:rPr>
              <w:t>mõistetavalt</w:t>
            </w:r>
            <w:proofErr w:type="spellEnd"/>
            <w:r w:rsidRPr="000834D5">
              <w:rPr>
                <w:rFonts w:ascii="Arial" w:hAnsi="Arial" w:cs="Arial"/>
                <w:sz w:val="20"/>
                <w:szCs w:val="20"/>
              </w:rPr>
              <w:t>, kas registri aluseks on andmevahetusplatvorm v</w:t>
            </w:r>
            <w:r>
              <w:rPr>
                <w:rFonts w:ascii="Arial" w:hAnsi="Arial" w:cs="Arial"/>
                <w:sz w:val="20"/>
                <w:szCs w:val="20"/>
              </w:rPr>
              <w:t>õ</w:t>
            </w:r>
            <w:r w:rsidRPr="000834D5">
              <w:rPr>
                <w:rFonts w:ascii="Arial" w:hAnsi="Arial" w:cs="Arial"/>
                <w:sz w:val="20"/>
                <w:szCs w:val="20"/>
              </w:rPr>
              <w:t>i</w:t>
            </w:r>
            <w:r>
              <w:rPr>
                <w:rFonts w:ascii="Arial" w:hAnsi="Arial" w:cs="Arial"/>
                <w:sz w:val="20"/>
                <w:szCs w:val="20"/>
              </w:rPr>
              <w:t xml:space="preserve"> </w:t>
            </w:r>
            <w:r w:rsidRPr="000834D5">
              <w:rPr>
                <w:rFonts w:ascii="Arial" w:hAnsi="Arial" w:cs="Arial"/>
                <w:sz w:val="20"/>
                <w:szCs w:val="20"/>
              </w:rPr>
              <w:t>tsentraalne andmebaas. Andmevahetusplatvormi puhul oleks tegemist</w:t>
            </w:r>
            <w:r>
              <w:rPr>
                <w:rFonts w:ascii="Arial" w:hAnsi="Arial" w:cs="Arial"/>
                <w:sz w:val="20"/>
                <w:szCs w:val="20"/>
              </w:rPr>
              <w:t xml:space="preserve"> </w:t>
            </w:r>
            <w:r w:rsidRPr="000834D5">
              <w:rPr>
                <w:rFonts w:ascii="Arial" w:hAnsi="Arial" w:cs="Arial"/>
                <w:sz w:val="20"/>
                <w:szCs w:val="20"/>
              </w:rPr>
              <w:t xml:space="preserve">lahendusega, kus registripidaja ei kogu ega talleta andmeid </w:t>
            </w:r>
            <w:proofErr w:type="spellStart"/>
            <w:r w:rsidRPr="000834D5">
              <w:rPr>
                <w:rFonts w:ascii="Arial" w:hAnsi="Arial" w:cs="Arial"/>
                <w:sz w:val="20"/>
                <w:szCs w:val="20"/>
              </w:rPr>
              <w:t>püsivalt</w:t>
            </w:r>
            <w:proofErr w:type="spellEnd"/>
            <w:r w:rsidRPr="000834D5">
              <w:rPr>
                <w:rFonts w:ascii="Arial" w:hAnsi="Arial" w:cs="Arial"/>
                <w:sz w:val="20"/>
                <w:szCs w:val="20"/>
              </w:rPr>
              <w:t>, vaid vahendab</w:t>
            </w:r>
            <w:r>
              <w:rPr>
                <w:rFonts w:ascii="Arial" w:hAnsi="Arial" w:cs="Arial"/>
                <w:sz w:val="20"/>
                <w:szCs w:val="20"/>
              </w:rPr>
              <w:t xml:space="preserve"> </w:t>
            </w:r>
            <w:proofErr w:type="spellStart"/>
            <w:r w:rsidRPr="000834D5">
              <w:rPr>
                <w:rFonts w:ascii="Arial" w:hAnsi="Arial" w:cs="Arial"/>
                <w:sz w:val="20"/>
                <w:szCs w:val="20"/>
              </w:rPr>
              <w:t>üksnes</w:t>
            </w:r>
            <w:proofErr w:type="spellEnd"/>
            <w:r w:rsidRPr="000834D5">
              <w:rPr>
                <w:rFonts w:ascii="Arial" w:hAnsi="Arial" w:cs="Arial"/>
                <w:sz w:val="20"/>
                <w:szCs w:val="20"/>
              </w:rPr>
              <w:t xml:space="preserve"> krediidiandjate ja teiste volitatud osapoolte vahel andmevahetust.</w:t>
            </w:r>
            <w:r>
              <w:rPr>
                <w:rFonts w:ascii="Arial" w:hAnsi="Arial" w:cs="Arial"/>
                <w:sz w:val="20"/>
                <w:szCs w:val="20"/>
              </w:rPr>
              <w:t xml:space="preserve"> </w:t>
            </w:r>
            <w:r w:rsidRPr="000834D5">
              <w:rPr>
                <w:rFonts w:ascii="Arial" w:hAnsi="Arial" w:cs="Arial"/>
                <w:sz w:val="20"/>
                <w:szCs w:val="20"/>
              </w:rPr>
              <w:t>Registripidajal puudub sel juhul andmete sisuline kontroll ja vastutus ulatuses, mis</w:t>
            </w:r>
            <w:r>
              <w:rPr>
                <w:rFonts w:ascii="Arial" w:hAnsi="Arial" w:cs="Arial"/>
                <w:sz w:val="20"/>
                <w:szCs w:val="20"/>
              </w:rPr>
              <w:t xml:space="preserve"> </w:t>
            </w:r>
            <w:proofErr w:type="spellStart"/>
            <w:r w:rsidRPr="00AE21A5">
              <w:rPr>
                <w:rFonts w:ascii="Arial" w:hAnsi="Arial" w:cs="Arial"/>
                <w:sz w:val="20"/>
                <w:szCs w:val="20"/>
              </w:rPr>
              <w:t>ületab</w:t>
            </w:r>
            <w:proofErr w:type="spellEnd"/>
            <w:r w:rsidRPr="00AE21A5">
              <w:rPr>
                <w:rFonts w:ascii="Arial" w:hAnsi="Arial" w:cs="Arial"/>
                <w:sz w:val="20"/>
                <w:szCs w:val="20"/>
              </w:rPr>
              <w:t xml:space="preserve"> andmevahetuse tehnilise toimimise tagamise. Andmebaasi </w:t>
            </w:r>
            <w:r w:rsidRPr="00AE21A5">
              <w:rPr>
                <w:rFonts w:ascii="Arial" w:hAnsi="Arial" w:cs="Arial"/>
                <w:sz w:val="20"/>
                <w:szCs w:val="20"/>
              </w:rPr>
              <w:lastRenderedPageBreak/>
              <w:t>puhul oleks</w:t>
            </w:r>
            <w:r>
              <w:rPr>
                <w:rFonts w:ascii="Arial" w:hAnsi="Arial" w:cs="Arial"/>
                <w:sz w:val="20"/>
                <w:szCs w:val="20"/>
              </w:rPr>
              <w:t xml:space="preserve"> </w:t>
            </w:r>
            <w:r w:rsidRPr="00AE21A5">
              <w:rPr>
                <w:rFonts w:ascii="Arial" w:hAnsi="Arial" w:cs="Arial"/>
                <w:sz w:val="20"/>
                <w:szCs w:val="20"/>
              </w:rPr>
              <w:t xml:space="preserve">tegemist lahendusega, kus registripidaja kogub, </w:t>
            </w:r>
            <w:proofErr w:type="spellStart"/>
            <w:r w:rsidRPr="00AE21A5">
              <w:rPr>
                <w:rFonts w:ascii="Arial" w:hAnsi="Arial" w:cs="Arial"/>
                <w:sz w:val="20"/>
                <w:szCs w:val="20"/>
              </w:rPr>
              <w:t>säilitab</w:t>
            </w:r>
            <w:proofErr w:type="spellEnd"/>
            <w:r w:rsidRPr="00AE21A5">
              <w:rPr>
                <w:rFonts w:ascii="Arial" w:hAnsi="Arial" w:cs="Arial"/>
                <w:sz w:val="20"/>
                <w:szCs w:val="20"/>
              </w:rPr>
              <w:t xml:space="preserve"> ja </w:t>
            </w:r>
            <w:proofErr w:type="spellStart"/>
            <w:r w:rsidRPr="00AE21A5">
              <w:rPr>
                <w:rFonts w:ascii="Arial" w:hAnsi="Arial" w:cs="Arial"/>
                <w:sz w:val="20"/>
                <w:szCs w:val="20"/>
              </w:rPr>
              <w:t>töötleb</w:t>
            </w:r>
            <w:proofErr w:type="spellEnd"/>
            <w:r w:rsidRPr="00AE21A5">
              <w:rPr>
                <w:rFonts w:ascii="Arial" w:hAnsi="Arial" w:cs="Arial"/>
                <w:sz w:val="20"/>
                <w:szCs w:val="20"/>
              </w:rPr>
              <w:t xml:space="preserve"> andmeid</w:t>
            </w:r>
            <w:r>
              <w:rPr>
                <w:rFonts w:ascii="Arial" w:hAnsi="Arial" w:cs="Arial"/>
                <w:sz w:val="20"/>
                <w:szCs w:val="20"/>
              </w:rPr>
              <w:t xml:space="preserve"> </w:t>
            </w:r>
            <w:r w:rsidRPr="00AE21A5">
              <w:rPr>
                <w:rFonts w:ascii="Arial" w:hAnsi="Arial" w:cs="Arial"/>
                <w:sz w:val="20"/>
                <w:szCs w:val="20"/>
              </w:rPr>
              <w:t xml:space="preserve">tsentraalselt. See </w:t>
            </w:r>
            <w:proofErr w:type="spellStart"/>
            <w:r w:rsidRPr="00AE21A5">
              <w:rPr>
                <w:rFonts w:ascii="Arial" w:hAnsi="Arial" w:cs="Arial"/>
                <w:sz w:val="20"/>
                <w:szCs w:val="20"/>
              </w:rPr>
              <w:t>tähendab</w:t>
            </w:r>
            <w:proofErr w:type="spellEnd"/>
            <w:r w:rsidRPr="00AE21A5">
              <w:rPr>
                <w:rFonts w:ascii="Arial" w:hAnsi="Arial" w:cs="Arial"/>
                <w:sz w:val="20"/>
                <w:szCs w:val="20"/>
              </w:rPr>
              <w:t xml:space="preserve"> registripidajale oluliselt laiemat vastutust nii andmete</w:t>
            </w:r>
            <w:r>
              <w:rPr>
                <w:rFonts w:ascii="Arial" w:hAnsi="Arial" w:cs="Arial"/>
                <w:sz w:val="20"/>
                <w:szCs w:val="20"/>
              </w:rPr>
              <w:t xml:space="preserve"> </w:t>
            </w:r>
            <w:r w:rsidRPr="00AE21A5">
              <w:rPr>
                <w:rFonts w:ascii="Arial" w:hAnsi="Arial" w:cs="Arial"/>
                <w:sz w:val="20"/>
                <w:szCs w:val="20"/>
              </w:rPr>
              <w:t xml:space="preserve">turvalisuse, ajakohasuse kui ka </w:t>
            </w:r>
            <w:proofErr w:type="spellStart"/>
            <w:r w:rsidRPr="00AE21A5">
              <w:rPr>
                <w:rFonts w:ascii="Arial" w:hAnsi="Arial" w:cs="Arial"/>
                <w:sz w:val="20"/>
                <w:szCs w:val="20"/>
              </w:rPr>
              <w:t>õigusliku</w:t>
            </w:r>
            <w:proofErr w:type="spellEnd"/>
            <w:r w:rsidRPr="00AE21A5">
              <w:rPr>
                <w:rFonts w:ascii="Arial" w:hAnsi="Arial" w:cs="Arial"/>
                <w:sz w:val="20"/>
                <w:szCs w:val="20"/>
              </w:rPr>
              <w:t xml:space="preserve"> korrektsuse eest. </w:t>
            </w:r>
            <w:proofErr w:type="spellStart"/>
            <w:r w:rsidRPr="00AE21A5">
              <w:rPr>
                <w:rFonts w:ascii="Arial" w:hAnsi="Arial" w:cs="Arial"/>
                <w:sz w:val="20"/>
                <w:szCs w:val="20"/>
              </w:rPr>
              <w:t>Eelnõu</w:t>
            </w:r>
            <w:proofErr w:type="spellEnd"/>
            <w:r w:rsidRPr="00AE21A5">
              <w:rPr>
                <w:rFonts w:ascii="Arial" w:hAnsi="Arial" w:cs="Arial"/>
                <w:sz w:val="20"/>
                <w:szCs w:val="20"/>
              </w:rPr>
              <w:t xml:space="preserve"> </w:t>
            </w:r>
            <w:proofErr w:type="spellStart"/>
            <w:r w:rsidRPr="00AE21A5">
              <w:rPr>
                <w:rFonts w:ascii="Arial" w:hAnsi="Arial" w:cs="Arial"/>
                <w:sz w:val="20"/>
                <w:szCs w:val="20"/>
              </w:rPr>
              <w:t>ülesehitusest</w:t>
            </w:r>
            <w:proofErr w:type="spellEnd"/>
            <w:r>
              <w:rPr>
                <w:rFonts w:ascii="Arial" w:hAnsi="Arial" w:cs="Arial"/>
                <w:sz w:val="20"/>
                <w:szCs w:val="20"/>
              </w:rPr>
              <w:t xml:space="preserve"> </w:t>
            </w:r>
            <w:proofErr w:type="spellStart"/>
            <w:r w:rsidRPr="00AE21A5">
              <w:rPr>
                <w:rFonts w:ascii="Arial" w:hAnsi="Arial" w:cs="Arial"/>
                <w:sz w:val="20"/>
                <w:szCs w:val="20"/>
              </w:rPr>
              <w:t>võime</w:t>
            </w:r>
            <w:proofErr w:type="spellEnd"/>
            <w:r w:rsidRPr="00AE21A5">
              <w:rPr>
                <w:rFonts w:ascii="Arial" w:hAnsi="Arial" w:cs="Arial"/>
                <w:sz w:val="20"/>
                <w:szCs w:val="20"/>
              </w:rPr>
              <w:t xml:space="preserve"> </w:t>
            </w:r>
            <w:proofErr w:type="spellStart"/>
            <w:r w:rsidRPr="00AE21A5">
              <w:rPr>
                <w:rFonts w:ascii="Arial" w:hAnsi="Arial" w:cs="Arial"/>
                <w:sz w:val="20"/>
                <w:szCs w:val="20"/>
              </w:rPr>
              <w:t>küll</w:t>
            </w:r>
            <w:proofErr w:type="spellEnd"/>
            <w:r w:rsidRPr="00AE21A5">
              <w:rPr>
                <w:rFonts w:ascii="Arial" w:hAnsi="Arial" w:cs="Arial"/>
                <w:sz w:val="20"/>
                <w:szCs w:val="20"/>
              </w:rPr>
              <w:t xml:space="preserve"> </w:t>
            </w:r>
            <w:proofErr w:type="spellStart"/>
            <w:r w:rsidRPr="00AE21A5">
              <w:rPr>
                <w:rFonts w:ascii="Arial" w:hAnsi="Arial" w:cs="Arial"/>
                <w:sz w:val="20"/>
                <w:szCs w:val="20"/>
              </w:rPr>
              <w:t>järeldada</w:t>
            </w:r>
            <w:proofErr w:type="spellEnd"/>
            <w:r w:rsidRPr="00AE21A5">
              <w:rPr>
                <w:rFonts w:ascii="Arial" w:hAnsi="Arial" w:cs="Arial"/>
                <w:sz w:val="20"/>
                <w:szCs w:val="20"/>
              </w:rPr>
              <w:t xml:space="preserve"> viidet </w:t>
            </w:r>
            <w:r w:rsidRPr="00AE21A5">
              <w:rPr>
                <w:rFonts w:ascii="Arial" w:hAnsi="Arial" w:cs="Arial"/>
                <w:i/>
                <w:iCs/>
                <w:sz w:val="20"/>
                <w:szCs w:val="20"/>
              </w:rPr>
              <w:t xml:space="preserve">andmebaasile </w:t>
            </w:r>
            <w:r w:rsidRPr="00AE21A5">
              <w:rPr>
                <w:rFonts w:ascii="Arial" w:hAnsi="Arial" w:cs="Arial"/>
                <w:sz w:val="20"/>
                <w:szCs w:val="20"/>
              </w:rPr>
              <w:t>(tuletatud registrikasutaja kohustusest</w:t>
            </w:r>
            <w:r>
              <w:rPr>
                <w:rFonts w:ascii="Arial" w:hAnsi="Arial" w:cs="Arial"/>
                <w:sz w:val="20"/>
                <w:szCs w:val="20"/>
              </w:rPr>
              <w:t xml:space="preserve"> </w:t>
            </w:r>
            <w:r w:rsidRPr="00AE21A5">
              <w:rPr>
                <w:rFonts w:ascii="Arial" w:hAnsi="Arial" w:cs="Arial"/>
                <w:sz w:val="20"/>
                <w:szCs w:val="20"/>
              </w:rPr>
              <w:t xml:space="preserve">andmeid uuendada 24 tunni jooksul), kuid selge </w:t>
            </w:r>
            <w:proofErr w:type="spellStart"/>
            <w:r w:rsidRPr="00AE21A5">
              <w:rPr>
                <w:rFonts w:ascii="Arial" w:hAnsi="Arial" w:cs="Arial"/>
                <w:sz w:val="20"/>
                <w:szCs w:val="20"/>
              </w:rPr>
              <w:t>määratlus</w:t>
            </w:r>
            <w:proofErr w:type="spellEnd"/>
            <w:r w:rsidRPr="00AE21A5">
              <w:rPr>
                <w:rFonts w:ascii="Arial" w:hAnsi="Arial" w:cs="Arial"/>
                <w:sz w:val="20"/>
                <w:szCs w:val="20"/>
              </w:rPr>
              <w:t xml:space="preserve"> puudub. </w:t>
            </w:r>
            <w:proofErr w:type="spellStart"/>
            <w:r>
              <w:rPr>
                <w:rFonts w:ascii="Arial" w:hAnsi="Arial" w:cs="Arial"/>
                <w:sz w:val="20"/>
                <w:szCs w:val="20"/>
              </w:rPr>
              <w:t>Õ</w:t>
            </w:r>
            <w:r w:rsidRPr="00AE21A5">
              <w:rPr>
                <w:rFonts w:ascii="Arial" w:hAnsi="Arial" w:cs="Arial"/>
                <w:sz w:val="20"/>
                <w:szCs w:val="20"/>
              </w:rPr>
              <w:t>gusselguse</w:t>
            </w:r>
            <w:proofErr w:type="spellEnd"/>
            <w:r>
              <w:rPr>
                <w:rFonts w:ascii="Arial" w:hAnsi="Arial" w:cs="Arial"/>
                <w:sz w:val="20"/>
                <w:szCs w:val="20"/>
              </w:rPr>
              <w:t xml:space="preserve"> </w:t>
            </w:r>
            <w:r w:rsidRPr="00AE21A5">
              <w:rPr>
                <w:rFonts w:ascii="Arial" w:hAnsi="Arial" w:cs="Arial"/>
                <w:sz w:val="20"/>
                <w:szCs w:val="20"/>
              </w:rPr>
              <w:t xml:space="preserve">ja </w:t>
            </w:r>
            <w:proofErr w:type="spellStart"/>
            <w:r w:rsidRPr="00AE21A5">
              <w:rPr>
                <w:rFonts w:ascii="Arial" w:hAnsi="Arial" w:cs="Arial"/>
                <w:sz w:val="20"/>
                <w:szCs w:val="20"/>
              </w:rPr>
              <w:t>ühtse</w:t>
            </w:r>
            <w:proofErr w:type="spellEnd"/>
            <w:r w:rsidRPr="00AE21A5">
              <w:rPr>
                <w:rFonts w:ascii="Arial" w:hAnsi="Arial" w:cs="Arial"/>
                <w:sz w:val="20"/>
                <w:szCs w:val="20"/>
              </w:rPr>
              <w:t xml:space="preserve"> arusaamise huvides oleme seisukohal, et sisse tuleks viia selge </w:t>
            </w:r>
            <w:proofErr w:type="spellStart"/>
            <w:r w:rsidRPr="00AE21A5">
              <w:rPr>
                <w:rFonts w:ascii="Arial" w:hAnsi="Arial" w:cs="Arial"/>
                <w:sz w:val="20"/>
                <w:szCs w:val="20"/>
              </w:rPr>
              <w:t>täpsustus</w:t>
            </w:r>
            <w:proofErr w:type="spellEnd"/>
            <w:r w:rsidRPr="00AE21A5">
              <w:rPr>
                <w:rFonts w:ascii="Arial" w:hAnsi="Arial" w:cs="Arial"/>
                <w:sz w:val="20"/>
                <w:szCs w:val="20"/>
              </w:rPr>
              <w:t>.</w:t>
            </w:r>
          </w:p>
        </w:tc>
        <w:tc>
          <w:tcPr>
            <w:tcW w:w="5068" w:type="dxa"/>
          </w:tcPr>
          <w:p w14:paraId="3369C388" w14:textId="2591C132" w:rsidR="0055439E" w:rsidRPr="002633BF" w:rsidRDefault="0055439E" w:rsidP="00DA53FC">
            <w:pPr>
              <w:jc w:val="both"/>
              <w:rPr>
                <w:rFonts w:ascii="Arial" w:hAnsi="Arial" w:cs="Arial"/>
                <w:b/>
                <w:bCs/>
                <w:sz w:val="20"/>
                <w:szCs w:val="20"/>
              </w:rPr>
            </w:pPr>
            <w:r w:rsidRPr="002633BF">
              <w:rPr>
                <w:rFonts w:ascii="Arial" w:hAnsi="Arial" w:cs="Arial"/>
                <w:b/>
                <w:bCs/>
                <w:sz w:val="20"/>
                <w:szCs w:val="20"/>
              </w:rPr>
              <w:lastRenderedPageBreak/>
              <w:t xml:space="preserve">Selgitame </w:t>
            </w:r>
          </w:p>
          <w:p w14:paraId="18C5C2A6" w14:textId="024D0577" w:rsidR="0055439E" w:rsidRDefault="0055439E" w:rsidP="00DA53FC">
            <w:pPr>
              <w:jc w:val="both"/>
              <w:rPr>
                <w:rFonts w:ascii="Arial" w:hAnsi="Arial" w:cs="Arial"/>
                <w:sz w:val="20"/>
                <w:szCs w:val="20"/>
              </w:rPr>
            </w:pPr>
            <w:r>
              <w:rPr>
                <w:rFonts w:ascii="Arial" w:hAnsi="Arial" w:cs="Arial"/>
                <w:sz w:val="20"/>
                <w:szCs w:val="20"/>
              </w:rPr>
              <w:t>Krediiditeavet kogutakse ühte kesksesse riigi infosüsteemi kuuluvasse andmekogusse, mille vastutavaks töötlejaks on Rahandusministeerium (eelnõu § 6 lõiked 1 ja 4). Andmete töötlemine (sh säilitamine) toimub andmekogus. Andmete edastamine ja päringute tegemine registrisse toimub andmevahetuskihi (eelduslikult X-tee) kaudu.</w:t>
            </w:r>
          </w:p>
          <w:p w14:paraId="3D7B9F52" w14:textId="77777777" w:rsidR="0055439E" w:rsidRDefault="0055439E" w:rsidP="00DA53FC">
            <w:pPr>
              <w:jc w:val="both"/>
              <w:rPr>
                <w:rFonts w:ascii="Arial" w:hAnsi="Arial" w:cs="Arial"/>
                <w:sz w:val="20"/>
                <w:szCs w:val="20"/>
              </w:rPr>
            </w:pPr>
          </w:p>
          <w:p w14:paraId="0DB7B312" w14:textId="53729C7D" w:rsidR="0055439E" w:rsidRPr="007D1EB4" w:rsidRDefault="0055439E" w:rsidP="00DA53FC">
            <w:pPr>
              <w:jc w:val="both"/>
              <w:rPr>
                <w:rFonts w:ascii="Arial" w:hAnsi="Arial" w:cs="Arial"/>
                <w:sz w:val="20"/>
                <w:szCs w:val="20"/>
              </w:rPr>
            </w:pPr>
            <w:r>
              <w:rPr>
                <w:rFonts w:ascii="Arial" w:hAnsi="Arial" w:cs="Arial"/>
                <w:sz w:val="20"/>
                <w:szCs w:val="20"/>
              </w:rPr>
              <w:lastRenderedPageBreak/>
              <w:t xml:space="preserve">Registripidaja tegevusele tulenevad nõuded lisaks eelnõule ka IKÜM-ist, </w:t>
            </w:r>
            <w:proofErr w:type="spellStart"/>
            <w:r>
              <w:rPr>
                <w:rFonts w:ascii="Arial" w:hAnsi="Arial" w:cs="Arial"/>
                <w:sz w:val="20"/>
                <w:szCs w:val="20"/>
              </w:rPr>
              <w:t>AvTS</w:t>
            </w:r>
            <w:proofErr w:type="spellEnd"/>
            <w:r>
              <w:rPr>
                <w:rFonts w:ascii="Arial" w:hAnsi="Arial" w:cs="Arial"/>
                <w:sz w:val="20"/>
                <w:szCs w:val="20"/>
              </w:rPr>
              <w:t xml:space="preserve">-ist ja </w:t>
            </w:r>
            <w:proofErr w:type="spellStart"/>
            <w:r>
              <w:rPr>
                <w:rFonts w:ascii="Arial" w:hAnsi="Arial" w:cs="Arial"/>
                <w:sz w:val="20"/>
                <w:szCs w:val="20"/>
              </w:rPr>
              <w:t>KüTS-ist</w:t>
            </w:r>
            <w:proofErr w:type="spellEnd"/>
            <w:r>
              <w:rPr>
                <w:rFonts w:ascii="Arial" w:hAnsi="Arial" w:cs="Arial"/>
                <w:sz w:val="20"/>
                <w:szCs w:val="20"/>
              </w:rPr>
              <w:t>.</w:t>
            </w:r>
          </w:p>
        </w:tc>
      </w:tr>
      <w:tr w:rsidR="0055439E" w:rsidRPr="007D1EB4" w14:paraId="3335030F" w14:textId="77777777" w:rsidTr="01BB3D2D">
        <w:tc>
          <w:tcPr>
            <w:tcW w:w="2689" w:type="dxa"/>
            <w:vMerge/>
          </w:tcPr>
          <w:p w14:paraId="2A9C1F15" w14:textId="77777777" w:rsidR="0055439E" w:rsidRPr="007D1EB4" w:rsidRDefault="0055439E" w:rsidP="00DA53FC">
            <w:pPr>
              <w:jc w:val="center"/>
              <w:rPr>
                <w:rFonts w:ascii="Arial" w:hAnsi="Arial" w:cs="Arial"/>
                <w:sz w:val="20"/>
                <w:szCs w:val="20"/>
              </w:rPr>
            </w:pPr>
          </w:p>
        </w:tc>
        <w:tc>
          <w:tcPr>
            <w:tcW w:w="567" w:type="dxa"/>
          </w:tcPr>
          <w:p w14:paraId="42613AC0" w14:textId="62CCD71C" w:rsidR="0055439E" w:rsidRPr="00A85539" w:rsidRDefault="0055439E" w:rsidP="00DA53FC">
            <w:pPr>
              <w:jc w:val="both"/>
              <w:rPr>
                <w:rFonts w:ascii="Arial" w:hAnsi="Arial" w:cs="Arial"/>
                <w:b/>
                <w:bCs/>
                <w:sz w:val="20"/>
                <w:szCs w:val="20"/>
              </w:rPr>
            </w:pPr>
            <w:r w:rsidRPr="00A85539">
              <w:rPr>
                <w:rFonts w:ascii="Arial" w:hAnsi="Arial" w:cs="Arial"/>
                <w:b/>
                <w:bCs/>
                <w:sz w:val="20"/>
                <w:szCs w:val="20"/>
              </w:rPr>
              <w:t xml:space="preserve">9. </w:t>
            </w:r>
          </w:p>
        </w:tc>
        <w:tc>
          <w:tcPr>
            <w:tcW w:w="5670" w:type="dxa"/>
          </w:tcPr>
          <w:p w14:paraId="6641BF35" w14:textId="1C3A9886" w:rsidR="0055439E" w:rsidRPr="006B2322" w:rsidRDefault="0055439E" w:rsidP="006B2322">
            <w:pPr>
              <w:jc w:val="both"/>
              <w:rPr>
                <w:rFonts w:ascii="Arial" w:hAnsi="Arial" w:cs="Arial"/>
                <w:sz w:val="20"/>
                <w:szCs w:val="20"/>
              </w:rPr>
            </w:pPr>
            <w:r w:rsidRPr="006B2322">
              <w:rPr>
                <w:rFonts w:ascii="Arial" w:hAnsi="Arial" w:cs="Arial"/>
                <w:sz w:val="20"/>
                <w:szCs w:val="20"/>
              </w:rPr>
              <w:t>Eraõigusliku registripidaja roll riikliku registri haldamisel</w:t>
            </w:r>
            <w:r w:rsidRPr="006B2322">
              <w:rPr>
                <w:rFonts w:ascii="Arial" w:hAnsi="Arial" w:cs="Arial"/>
                <w:b/>
                <w:bCs/>
                <w:sz w:val="20"/>
                <w:szCs w:val="20"/>
              </w:rPr>
              <w:t xml:space="preserve"> </w:t>
            </w:r>
            <w:r>
              <w:rPr>
                <w:rFonts w:ascii="Arial" w:hAnsi="Arial" w:cs="Arial"/>
                <w:sz w:val="20"/>
                <w:szCs w:val="20"/>
              </w:rPr>
              <w:t>–</w:t>
            </w:r>
            <w:r w:rsidRPr="006B2322">
              <w:rPr>
                <w:rFonts w:ascii="Arial" w:hAnsi="Arial" w:cs="Arial"/>
                <w:sz w:val="20"/>
                <w:szCs w:val="20"/>
              </w:rPr>
              <w:t xml:space="preserve"> </w:t>
            </w:r>
            <w:proofErr w:type="spellStart"/>
            <w:r w:rsidRPr="006B2322">
              <w:rPr>
                <w:rFonts w:ascii="Arial" w:hAnsi="Arial" w:cs="Arial"/>
                <w:sz w:val="20"/>
                <w:szCs w:val="20"/>
              </w:rPr>
              <w:t>eelnõu</w:t>
            </w:r>
            <w:proofErr w:type="spellEnd"/>
            <w:r>
              <w:rPr>
                <w:rFonts w:ascii="Arial" w:hAnsi="Arial" w:cs="Arial"/>
                <w:sz w:val="20"/>
                <w:szCs w:val="20"/>
              </w:rPr>
              <w:t xml:space="preserve"> </w:t>
            </w:r>
            <w:r w:rsidRPr="006B2322">
              <w:rPr>
                <w:rFonts w:ascii="Arial" w:hAnsi="Arial" w:cs="Arial"/>
                <w:sz w:val="20"/>
                <w:szCs w:val="20"/>
              </w:rPr>
              <w:t xml:space="preserve">seletuskirja kohaselt on tegemist riikliku registriga, mida haldab </w:t>
            </w:r>
            <w:proofErr w:type="spellStart"/>
            <w:r w:rsidRPr="006B2322">
              <w:rPr>
                <w:rFonts w:ascii="Arial" w:hAnsi="Arial" w:cs="Arial"/>
                <w:sz w:val="20"/>
                <w:szCs w:val="20"/>
              </w:rPr>
              <w:t>eraõiguslik</w:t>
            </w:r>
            <w:proofErr w:type="spellEnd"/>
            <w:r>
              <w:rPr>
                <w:rFonts w:ascii="Arial" w:hAnsi="Arial" w:cs="Arial"/>
                <w:sz w:val="20"/>
                <w:szCs w:val="20"/>
              </w:rPr>
              <w:t xml:space="preserve"> </w:t>
            </w:r>
            <w:r w:rsidRPr="006B2322">
              <w:rPr>
                <w:rFonts w:ascii="Arial" w:hAnsi="Arial" w:cs="Arial"/>
                <w:sz w:val="20"/>
                <w:szCs w:val="20"/>
              </w:rPr>
              <w:t xml:space="preserve">registripidaja. </w:t>
            </w:r>
            <w:proofErr w:type="spellStart"/>
            <w:r w:rsidRPr="006B2322">
              <w:rPr>
                <w:rFonts w:ascii="Arial" w:hAnsi="Arial" w:cs="Arial"/>
                <w:sz w:val="20"/>
                <w:szCs w:val="20"/>
              </w:rPr>
              <w:t>Eelnõus</w:t>
            </w:r>
            <w:proofErr w:type="spellEnd"/>
            <w:r w:rsidRPr="006B2322">
              <w:rPr>
                <w:rFonts w:ascii="Arial" w:hAnsi="Arial" w:cs="Arial"/>
                <w:sz w:val="20"/>
                <w:szCs w:val="20"/>
              </w:rPr>
              <w:t xml:space="preserve"> ja selle seletuskirjas on meie hinnangul sellega seoses</w:t>
            </w:r>
            <w:r>
              <w:rPr>
                <w:rFonts w:ascii="Arial" w:hAnsi="Arial" w:cs="Arial"/>
                <w:sz w:val="20"/>
                <w:szCs w:val="20"/>
              </w:rPr>
              <w:t xml:space="preserve"> </w:t>
            </w:r>
            <w:r w:rsidRPr="006B2322">
              <w:rPr>
                <w:rFonts w:ascii="Arial" w:hAnsi="Arial" w:cs="Arial"/>
                <w:sz w:val="20"/>
                <w:szCs w:val="20"/>
              </w:rPr>
              <w:t xml:space="preserve">mitmeid </w:t>
            </w:r>
            <w:proofErr w:type="spellStart"/>
            <w:r w:rsidRPr="006B2322">
              <w:rPr>
                <w:rFonts w:ascii="Arial" w:hAnsi="Arial" w:cs="Arial"/>
                <w:sz w:val="20"/>
                <w:szCs w:val="20"/>
              </w:rPr>
              <w:t>täpsustamist</w:t>
            </w:r>
            <w:proofErr w:type="spellEnd"/>
            <w:r w:rsidRPr="006B2322">
              <w:rPr>
                <w:rFonts w:ascii="Arial" w:hAnsi="Arial" w:cs="Arial"/>
                <w:sz w:val="20"/>
                <w:szCs w:val="20"/>
              </w:rPr>
              <w:t xml:space="preserve"> vajavaid </w:t>
            </w:r>
            <w:proofErr w:type="spellStart"/>
            <w:r w:rsidRPr="006B2322">
              <w:rPr>
                <w:rFonts w:ascii="Arial" w:hAnsi="Arial" w:cs="Arial"/>
                <w:sz w:val="20"/>
                <w:szCs w:val="20"/>
              </w:rPr>
              <w:t>küsimusi</w:t>
            </w:r>
            <w:proofErr w:type="spellEnd"/>
            <w:r w:rsidRPr="006B2322">
              <w:rPr>
                <w:rFonts w:ascii="Arial" w:hAnsi="Arial" w:cs="Arial"/>
                <w:sz w:val="20"/>
                <w:szCs w:val="20"/>
              </w:rPr>
              <w:t>:</w:t>
            </w:r>
          </w:p>
          <w:p w14:paraId="0351489F" w14:textId="0EF9FCA3" w:rsidR="0055439E" w:rsidRPr="006B2322" w:rsidRDefault="0055439E" w:rsidP="006B2322">
            <w:pPr>
              <w:jc w:val="both"/>
              <w:rPr>
                <w:rFonts w:ascii="Arial" w:hAnsi="Arial" w:cs="Arial"/>
                <w:sz w:val="20"/>
                <w:szCs w:val="20"/>
              </w:rPr>
            </w:pPr>
            <w:r w:rsidRPr="006B2322">
              <w:rPr>
                <w:rFonts w:ascii="Arial" w:hAnsi="Arial" w:cs="Arial"/>
                <w:sz w:val="20"/>
                <w:szCs w:val="20"/>
              </w:rPr>
              <w:t xml:space="preserve">- milline on krediiditeabe andja roll (kas tegemist on vastutava </w:t>
            </w:r>
            <w:proofErr w:type="spellStart"/>
            <w:r w:rsidRPr="006B2322">
              <w:rPr>
                <w:rFonts w:ascii="Arial" w:hAnsi="Arial" w:cs="Arial"/>
                <w:sz w:val="20"/>
                <w:szCs w:val="20"/>
              </w:rPr>
              <w:t>töötleja</w:t>
            </w:r>
            <w:proofErr w:type="spellEnd"/>
            <w:r w:rsidRPr="006B2322">
              <w:rPr>
                <w:rFonts w:ascii="Arial" w:hAnsi="Arial" w:cs="Arial"/>
                <w:sz w:val="20"/>
                <w:szCs w:val="20"/>
              </w:rPr>
              <w:t xml:space="preserve"> rolliga);</w:t>
            </w:r>
          </w:p>
          <w:p w14:paraId="605BB29C" w14:textId="275DB649" w:rsidR="0055439E" w:rsidRPr="006B2322" w:rsidRDefault="0055439E" w:rsidP="006B2322">
            <w:pPr>
              <w:jc w:val="both"/>
              <w:rPr>
                <w:rFonts w:ascii="Arial" w:hAnsi="Arial" w:cs="Arial"/>
                <w:sz w:val="20"/>
                <w:szCs w:val="20"/>
              </w:rPr>
            </w:pPr>
            <w:r w:rsidRPr="006B2322">
              <w:rPr>
                <w:rFonts w:ascii="Arial" w:hAnsi="Arial" w:cs="Arial"/>
                <w:sz w:val="20"/>
                <w:szCs w:val="20"/>
              </w:rPr>
              <w:t xml:space="preserve">- vastutuse lasumine andmete </w:t>
            </w:r>
            <w:proofErr w:type="spellStart"/>
            <w:r w:rsidRPr="006B2322">
              <w:rPr>
                <w:rFonts w:ascii="Arial" w:hAnsi="Arial" w:cs="Arial"/>
                <w:sz w:val="20"/>
                <w:szCs w:val="20"/>
              </w:rPr>
              <w:t>säilitamise</w:t>
            </w:r>
            <w:proofErr w:type="spellEnd"/>
            <w:r w:rsidRPr="006B2322">
              <w:rPr>
                <w:rFonts w:ascii="Arial" w:hAnsi="Arial" w:cs="Arial"/>
                <w:sz w:val="20"/>
                <w:szCs w:val="20"/>
              </w:rPr>
              <w:t xml:space="preserve"> ja turvalisuse eest;</w:t>
            </w:r>
          </w:p>
          <w:p w14:paraId="24E26B04" w14:textId="77777777" w:rsidR="0055439E" w:rsidRDefault="0055439E" w:rsidP="006B2322">
            <w:pPr>
              <w:jc w:val="both"/>
              <w:rPr>
                <w:rFonts w:ascii="Arial" w:hAnsi="Arial" w:cs="Arial"/>
                <w:sz w:val="20"/>
                <w:szCs w:val="20"/>
              </w:rPr>
            </w:pPr>
          </w:p>
          <w:p w14:paraId="0014E0DB" w14:textId="44EBCB48" w:rsidR="0055439E" w:rsidRPr="006B2322" w:rsidRDefault="0055439E" w:rsidP="006B2322">
            <w:pPr>
              <w:jc w:val="both"/>
              <w:rPr>
                <w:rFonts w:ascii="Arial" w:hAnsi="Arial" w:cs="Arial"/>
                <w:sz w:val="20"/>
                <w:szCs w:val="20"/>
              </w:rPr>
            </w:pPr>
            <w:r w:rsidRPr="006B2322">
              <w:rPr>
                <w:rFonts w:ascii="Arial" w:hAnsi="Arial" w:cs="Arial"/>
                <w:sz w:val="20"/>
                <w:szCs w:val="20"/>
              </w:rPr>
              <w:t>- teenuse osutamiseks vajalik infrastruktuur, selle kuuluvus ja tehnilised</w:t>
            </w:r>
            <w:r>
              <w:rPr>
                <w:rFonts w:ascii="Arial" w:hAnsi="Arial" w:cs="Arial"/>
                <w:sz w:val="20"/>
                <w:szCs w:val="20"/>
              </w:rPr>
              <w:t xml:space="preserve"> </w:t>
            </w:r>
            <w:proofErr w:type="spellStart"/>
            <w:r w:rsidRPr="006B2322">
              <w:rPr>
                <w:rFonts w:ascii="Arial" w:hAnsi="Arial" w:cs="Arial"/>
                <w:sz w:val="20"/>
                <w:szCs w:val="20"/>
              </w:rPr>
              <w:t>vastavusnõuded</w:t>
            </w:r>
            <w:proofErr w:type="spellEnd"/>
            <w:r w:rsidRPr="006B2322">
              <w:rPr>
                <w:rFonts w:ascii="Arial" w:hAnsi="Arial" w:cs="Arial"/>
                <w:sz w:val="20"/>
                <w:szCs w:val="20"/>
              </w:rPr>
              <w:t>;</w:t>
            </w:r>
          </w:p>
          <w:p w14:paraId="0B7FE7C9" w14:textId="77777777" w:rsidR="0055439E" w:rsidRDefault="0055439E" w:rsidP="006B2322">
            <w:pPr>
              <w:jc w:val="both"/>
              <w:rPr>
                <w:rFonts w:ascii="Arial" w:hAnsi="Arial" w:cs="Arial"/>
                <w:sz w:val="20"/>
                <w:szCs w:val="20"/>
              </w:rPr>
            </w:pPr>
          </w:p>
          <w:p w14:paraId="4A8533AD" w14:textId="77777777" w:rsidR="0055439E" w:rsidRDefault="0055439E" w:rsidP="006B2322">
            <w:pPr>
              <w:jc w:val="both"/>
              <w:rPr>
                <w:rFonts w:ascii="Arial" w:hAnsi="Arial" w:cs="Arial"/>
                <w:sz w:val="20"/>
                <w:szCs w:val="20"/>
              </w:rPr>
            </w:pPr>
          </w:p>
          <w:p w14:paraId="1E6D3B2A" w14:textId="77777777" w:rsidR="0055439E" w:rsidRDefault="0055439E" w:rsidP="006B2322">
            <w:pPr>
              <w:jc w:val="both"/>
              <w:rPr>
                <w:rFonts w:ascii="Arial" w:hAnsi="Arial" w:cs="Arial"/>
                <w:sz w:val="20"/>
                <w:szCs w:val="20"/>
              </w:rPr>
            </w:pPr>
          </w:p>
          <w:p w14:paraId="5586C28A" w14:textId="731C4418" w:rsidR="0055439E" w:rsidRPr="006B2322" w:rsidRDefault="0055439E" w:rsidP="006B2322">
            <w:pPr>
              <w:jc w:val="both"/>
              <w:rPr>
                <w:rFonts w:ascii="Arial" w:hAnsi="Arial" w:cs="Arial"/>
                <w:sz w:val="20"/>
                <w:szCs w:val="20"/>
              </w:rPr>
            </w:pPr>
            <w:r w:rsidRPr="006B2322">
              <w:rPr>
                <w:rFonts w:ascii="Arial" w:hAnsi="Arial" w:cs="Arial"/>
                <w:sz w:val="20"/>
                <w:szCs w:val="20"/>
              </w:rPr>
              <w:t xml:space="preserve">- milliselt tagatakse andmete ja kasutatavate teenuste </w:t>
            </w:r>
            <w:proofErr w:type="spellStart"/>
            <w:r w:rsidRPr="006B2322">
              <w:rPr>
                <w:rFonts w:ascii="Arial" w:hAnsi="Arial" w:cs="Arial"/>
                <w:sz w:val="20"/>
                <w:szCs w:val="20"/>
              </w:rPr>
              <w:t>järjepidev</w:t>
            </w:r>
            <w:proofErr w:type="spellEnd"/>
            <w:r w:rsidRPr="006B2322">
              <w:rPr>
                <w:rFonts w:ascii="Arial" w:hAnsi="Arial" w:cs="Arial"/>
                <w:sz w:val="20"/>
                <w:szCs w:val="20"/>
              </w:rPr>
              <w:t xml:space="preserve"> </w:t>
            </w:r>
            <w:proofErr w:type="spellStart"/>
            <w:r w:rsidRPr="006B2322">
              <w:rPr>
                <w:rFonts w:ascii="Arial" w:hAnsi="Arial" w:cs="Arial"/>
                <w:sz w:val="20"/>
                <w:szCs w:val="20"/>
              </w:rPr>
              <w:t>üleandmine</w:t>
            </w:r>
            <w:proofErr w:type="spellEnd"/>
            <w:r>
              <w:rPr>
                <w:rFonts w:ascii="Arial" w:hAnsi="Arial" w:cs="Arial"/>
                <w:sz w:val="20"/>
                <w:szCs w:val="20"/>
              </w:rPr>
              <w:t xml:space="preserve"> r</w:t>
            </w:r>
            <w:r w:rsidRPr="006B2322">
              <w:rPr>
                <w:rFonts w:ascii="Arial" w:hAnsi="Arial" w:cs="Arial"/>
                <w:sz w:val="20"/>
                <w:szCs w:val="20"/>
              </w:rPr>
              <w:t>egistripidaja vahetumise korral;</w:t>
            </w:r>
          </w:p>
          <w:p w14:paraId="0E95E751" w14:textId="77777777" w:rsidR="0055439E" w:rsidRDefault="0055439E" w:rsidP="006B2322">
            <w:pPr>
              <w:jc w:val="both"/>
              <w:rPr>
                <w:rFonts w:ascii="Arial" w:hAnsi="Arial" w:cs="Arial"/>
                <w:sz w:val="20"/>
                <w:szCs w:val="20"/>
              </w:rPr>
            </w:pPr>
          </w:p>
          <w:p w14:paraId="1DAEF024" w14:textId="77777777" w:rsidR="0055439E" w:rsidRDefault="0055439E" w:rsidP="006B2322">
            <w:pPr>
              <w:jc w:val="both"/>
              <w:rPr>
                <w:rFonts w:ascii="Arial" w:hAnsi="Arial" w:cs="Arial"/>
                <w:sz w:val="20"/>
                <w:szCs w:val="20"/>
              </w:rPr>
            </w:pPr>
          </w:p>
          <w:p w14:paraId="27DA69B9" w14:textId="77777777" w:rsidR="0055439E" w:rsidRDefault="0055439E" w:rsidP="006B2322">
            <w:pPr>
              <w:jc w:val="both"/>
              <w:rPr>
                <w:rFonts w:ascii="Arial" w:hAnsi="Arial" w:cs="Arial"/>
                <w:sz w:val="20"/>
                <w:szCs w:val="20"/>
              </w:rPr>
            </w:pPr>
          </w:p>
          <w:p w14:paraId="5C639B47" w14:textId="77777777" w:rsidR="0055439E" w:rsidRDefault="0055439E" w:rsidP="006B2322">
            <w:pPr>
              <w:jc w:val="both"/>
              <w:rPr>
                <w:rFonts w:ascii="Arial" w:hAnsi="Arial" w:cs="Arial"/>
                <w:sz w:val="20"/>
                <w:szCs w:val="20"/>
              </w:rPr>
            </w:pPr>
          </w:p>
          <w:p w14:paraId="277204E7" w14:textId="77777777" w:rsidR="0055439E" w:rsidRDefault="0055439E" w:rsidP="006B2322">
            <w:pPr>
              <w:jc w:val="both"/>
              <w:rPr>
                <w:rFonts w:ascii="Arial" w:hAnsi="Arial" w:cs="Arial"/>
                <w:sz w:val="20"/>
                <w:szCs w:val="20"/>
              </w:rPr>
            </w:pPr>
          </w:p>
          <w:p w14:paraId="27C20C34" w14:textId="77777777" w:rsidR="0055439E" w:rsidRDefault="0055439E" w:rsidP="006B2322">
            <w:pPr>
              <w:jc w:val="both"/>
              <w:rPr>
                <w:rFonts w:ascii="Arial" w:hAnsi="Arial" w:cs="Arial"/>
                <w:sz w:val="20"/>
                <w:szCs w:val="20"/>
              </w:rPr>
            </w:pPr>
          </w:p>
          <w:p w14:paraId="6D637831" w14:textId="77777777" w:rsidR="0055439E" w:rsidRDefault="0055439E" w:rsidP="006B2322">
            <w:pPr>
              <w:jc w:val="both"/>
              <w:rPr>
                <w:rFonts w:ascii="Arial" w:hAnsi="Arial" w:cs="Arial"/>
                <w:sz w:val="20"/>
                <w:szCs w:val="20"/>
              </w:rPr>
            </w:pPr>
          </w:p>
          <w:p w14:paraId="6D3C4B02" w14:textId="5A5AEDD9" w:rsidR="0055439E" w:rsidRPr="006B2322" w:rsidRDefault="0055439E" w:rsidP="006B2322">
            <w:pPr>
              <w:jc w:val="both"/>
              <w:rPr>
                <w:rFonts w:ascii="Arial" w:hAnsi="Arial" w:cs="Arial"/>
                <w:sz w:val="20"/>
                <w:szCs w:val="20"/>
              </w:rPr>
            </w:pPr>
            <w:r w:rsidRPr="006B2322">
              <w:rPr>
                <w:rFonts w:ascii="Arial" w:hAnsi="Arial" w:cs="Arial"/>
                <w:sz w:val="20"/>
                <w:szCs w:val="20"/>
              </w:rPr>
              <w:t>- kas registripidaja vahetumise korral on uuel registripidajal kohustus luua uus</w:t>
            </w:r>
            <w:r>
              <w:rPr>
                <w:rFonts w:ascii="Arial" w:hAnsi="Arial" w:cs="Arial"/>
                <w:sz w:val="20"/>
                <w:szCs w:val="20"/>
              </w:rPr>
              <w:t xml:space="preserve"> </w:t>
            </w:r>
            <w:proofErr w:type="spellStart"/>
            <w:r w:rsidRPr="006B2322">
              <w:rPr>
                <w:rFonts w:ascii="Arial" w:hAnsi="Arial" w:cs="Arial"/>
                <w:sz w:val="20"/>
                <w:szCs w:val="20"/>
              </w:rPr>
              <w:t>infosüsteem</w:t>
            </w:r>
            <w:proofErr w:type="spellEnd"/>
            <w:r w:rsidRPr="006B2322">
              <w:rPr>
                <w:rFonts w:ascii="Arial" w:hAnsi="Arial" w:cs="Arial"/>
                <w:sz w:val="20"/>
                <w:szCs w:val="20"/>
              </w:rPr>
              <w:t xml:space="preserve"> </w:t>
            </w:r>
            <w:proofErr w:type="spellStart"/>
            <w:r w:rsidRPr="006B2322">
              <w:rPr>
                <w:rFonts w:ascii="Arial" w:hAnsi="Arial" w:cs="Arial"/>
                <w:sz w:val="20"/>
                <w:szCs w:val="20"/>
              </w:rPr>
              <w:t>või</w:t>
            </w:r>
            <w:proofErr w:type="spellEnd"/>
            <w:r w:rsidRPr="006B2322">
              <w:rPr>
                <w:rFonts w:ascii="Arial" w:hAnsi="Arial" w:cs="Arial"/>
                <w:sz w:val="20"/>
                <w:szCs w:val="20"/>
              </w:rPr>
              <w:t xml:space="preserve"> </w:t>
            </w:r>
            <w:proofErr w:type="spellStart"/>
            <w:r w:rsidRPr="006B2322">
              <w:rPr>
                <w:rFonts w:ascii="Arial" w:hAnsi="Arial" w:cs="Arial"/>
                <w:sz w:val="20"/>
                <w:szCs w:val="20"/>
              </w:rPr>
              <w:t>üle</w:t>
            </w:r>
            <w:proofErr w:type="spellEnd"/>
            <w:r w:rsidRPr="006B2322">
              <w:rPr>
                <w:rFonts w:ascii="Arial" w:hAnsi="Arial" w:cs="Arial"/>
                <w:sz w:val="20"/>
                <w:szCs w:val="20"/>
              </w:rPr>
              <w:t xml:space="preserve"> </w:t>
            </w:r>
            <w:proofErr w:type="spellStart"/>
            <w:r w:rsidRPr="006B2322">
              <w:rPr>
                <w:rFonts w:ascii="Arial" w:hAnsi="Arial" w:cs="Arial"/>
                <w:sz w:val="20"/>
                <w:szCs w:val="20"/>
              </w:rPr>
              <w:t>võtta</w:t>
            </w:r>
            <w:proofErr w:type="spellEnd"/>
            <w:r w:rsidRPr="006B2322">
              <w:rPr>
                <w:rFonts w:ascii="Arial" w:hAnsi="Arial" w:cs="Arial"/>
                <w:sz w:val="20"/>
                <w:szCs w:val="20"/>
              </w:rPr>
              <w:t xml:space="preserve"> olemasolev register (</w:t>
            </w:r>
            <w:proofErr w:type="spellStart"/>
            <w:r w:rsidRPr="006B2322">
              <w:rPr>
                <w:rFonts w:ascii="Arial" w:hAnsi="Arial" w:cs="Arial"/>
                <w:sz w:val="20"/>
                <w:szCs w:val="20"/>
              </w:rPr>
              <w:t>täpsustamist</w:t>
            </w:r>
            <w:proofErr w:type="spellEnd"/>
            <w:r w:rsidRPr="006B2322">
              <w:rPr>
                <w:rFonts w:ascii="Arial" w:hAnsi="Arial" w:cs="Arial"/>
                <w:sz w:val="20"/>
                <w:szCs w:val="20"/>
              </w:rPr>
              <w:t xml:space="preserve"> vajab kas uus</w:t>
            </w:r>
            <w:r>
              <w:rPr>
                <w:rFonts w:ascii="Arial" w:hAnsi="Arial" w:cs="Arial"/>
                <w:sz w:val="20"/>
                <w:szCs w:val="20"/>
              </w:rPr>
              <w:t xml:space="preserve"> </w:t>
            </w:r>
            <w:r w:rsidRPr="006B2322">
              <w:rPr>
                <w:rFonts w:ascii="Arial" w:hAnsi="Arial" w:cs="Arial"/>
                <w:sz w:val="20"/>
                <w:szCs w:val="20"/>
              </w:rPr>
              <w:t>teenusepakkuja hakkab kasutama/kohustub kasutama teenuse osutamiseks</w:t>
            </w:r>
            <w:r>
              <w:rPr>
                <w:rFonts w:ascii="Arial" w:hAnsi="Arial" w:cs="Arial"/>
                <w:sz w:val="20"/>
                <w:szCs w:val="20"/>
              </w:rPr>
              <w:t xml:space="preserve"> </w:t>
            </w:r>
            <w:r w:rsidRPr="006B2322">
              <w:rPr>
                <w:rFonts w:ascii="Arial" w:hAnsi="Arial" w:cs="Arial"/>
                <w:sz w:val="20"/>
                <w:szCs w:val="20"/>
              </w:rPr>
              <w:t xml:space="preserve">eelmise teenusepakkuja </w:t>
            </w:r>
            <w:proofErr w:type="spellStart"/>
            <w:r w:rsidRPr="006B2322">
              <w:rPr>
                <w:rFonts w:ascii="Arial" w:hAnsi="Arial" w:cs="Arial"/>
                <w:sz w:val="20"/>
                <w:szCs w:val="20"/>
              </w:rPr>
              <w:t>või</w:t>
            </w:r>
            <w:proofErr w:type="spellEnd"/>
            <w:r w:rsidRPr="006B2322">
              <w:rPr>
                <w:rFonts w:ascii="Arial" w:hAnsi="Arial" w:cs="Arial"/>
                <w:sz w:val="20"/>
                <w:szCs w:val="20"/>
              </w:rPr>
              <w:t xml:space="preserve"> tema IT</w:t>
            </w:r>
            <w:r>
              <w:rPr>
                <w:rFonts w:ascii="Arial" w:hAnsi="Arial" w:cs="Arial"/>
                <w:sz w:val="20"/>
                <w:szCs w:val="20"/>
              </w:rPr>
              <w:t>-</w:t>
            </w:r>
            <w:r w:rsidRPr="006B2322">
              <w:rPr>
                <w:rFonts w:ascii="Arial" w:hAnsi="Arial" w:cs="Arial"/>
                <w:sz w:val="20"/>
                <w:szCs w:val="20"/>
              </w:rPr>
              <w:t xml:space="preserve">partneri loodud </w:t>
            </w:r>
            <w:proofErr w:type="spellStart"/>
            <w:r w:rsidRPr="006B2322">
              <w:rPr>
                <w:rFonts w:ascii="Arial" w:hAnsi="Arial" w:cs="Arial"/>
                <w:sz w:val="20"/>
                <w:szCs w:val="20"/>
              </w:rPr>
              <w:t>infosüsteemi</w:t>
            </w:r>
            <w:proofErr w:type="spellEnd"/>
            <w:r w:rsidRPr="006B2322">
              <w:rPr>
                <w:rFonts w:ascii="Arial" w:hAnsi="Arial" w:cs="Arial"/>
                <w:sz w:val="20"/>
                <w:szCs w:val="20"/>
              </w:rPr>
              <w:t>).</w:t>
            </w:r>
          </w:p>
          <w:p w14:paraId="70DD6B9A" w14:textId="77777777" w:rsidR="0055439E" w:rsidRDefault="0055439E" w:rsidP="006B2322">
            <w:pPr>
              <w:jc w:val="both"/>
              <w:rPr>
                <w:rFonts w:ascii="Arial" w:hAnsi="Arial" w:cs="Arial"/>
                <w:sz w:val="20"/>
                <w:szCs w:val="20"/>
              </w:rPr>
            </w:pPr>
          </w:p>
          <w:p w14:paraId="2717B497" w14:textId="088CBDC2" w:rsidR="0055439E" w:rsidRPr="007D1EB4" w:rsidRDefault="0055439E" w:rsidP="006B2322">
            <w:pPr>
              <w:jc w:val="both"/>
              <w:rPr>
                <w:rFonts w:ascii="Arial" w:hAnsi="Arial" w:cs="Arial"/>
                <w:sz w:val="20"/>
                <w:szCs w:val="20"/>
              </w:rPr>
            </w:pPr>
            <w:proofErr w:type="spellStart"/>
            <w:r w:rsidRPr="006B2322">
              <w:rPr>
                <w:rFonts w:ascii="Arial" w:hAnsi="Arial" w:cs="Arial"/>
                <w:sz w:val="20"/>
                <w:szCs w:val="20"/>
              </w:rPr>
              <w:lastRenderedPageBreak/>
              <w:t>Käesolev</w:t>
            </w:r>
            <w:proofErr w:type="spellEnd"/>
            <w:r w:rsidRPr="006B2322">
              <w:rPr>
                <w:rFonts w:ascii="Arial" w:hAnsi="Arial" w:cs="Arial"/>
                <w:sz w:val="20"/>
                <w:szCs w:val="20"/>
              </w:rPr>
              <w:t xml:space="preserve"> </w:t>
            </w:r>
            <w:proofErr w:type="spellStart"/>
            <w:r w:rsidRPr="006B2322">
              <w:rPr>
                <w:rFonts w:ascii="Arial" w:hAnsi="Arial" w:cs="Arial"/>
                <w:sz w:val="20"/>
                <w:szCs w:val="20"/>
              </w:rPr>
              <w:t>eelnõu</w:t>
            </w:r>
            <w:proofErr w:type="spellEnd"/>
            <w:r w:rsidRPr="006B2322">
              <w:rPr>
                <w:rFonts w:ascii="Arial" w:hAnsi="Arial" w:cs="Arial"/>
                <w:sz w:val="20"/>
                <w:szCs w:val="20"/>
              </w:rPr>
              <w:t xml:space="preserve"> tekst </w:t>
            </w:r>
            <w:proofErr w:type="spellStart"/>
            <w:r w:rsidRPr="006B2322">
              <w:rPr>
                <w:rFonts w:ascii="Arial" w:hAnsi="Arial" w:cs="Arial"/>
                <w:sz w:val="20"/>
                <w:szCs w:val="20"/>
              </w:rPr>
              <w:t>jätab</w:t>
            </w:r>
            <w:proofErr w:type="spellEnd"/>
            <w:r w:rsidRPr="006B2322">
              <w:rPr>
                <w:rFonts w:ascii="Arial" w:hAnsi="Arial" w:cs="Arial"/>
                <w:sz w:val="20"/>
                <w:szCs w:val="20"/>
              </w:rPr>
              <w:t xml:space="preserve"> need </w:t>
            </w:r>
            <w:proofErr w:type="spellStart"/>
            <w:r w:rsidRPr="006B2322">
              <w:rPr>
                <w:rFonts w:ascii="Arial" w:hAnsi="Arial" w:cs="Arial"/>
                <w:sz w:val="20"/>
                <w:szCs w:val="20"/>
              </w:rPr>
              <w:t>küsimused</w:t>
            </w:r>
            <w:proofErr w:type="spellEnd"/>
            <w:r w:rsidRPr="006B2322">
              <w:rPr>
                <w:rFonts w:ascii="Arial" w:hAnsi="Arial" w:cs="Arial"/>
                <w:sz w:val="20"/>
                <w:szCs w:val="20"/>
              </w:rPr>
              <w:t xml:space="preserve"> vastusteta, mis </w:t>
            </w:r>
            <w:proofErr w:type="spellStart"/>
            <w:r w:rsidRPr="006B2322">
              <w:rPr>
                <w:rFonts w:ascii="Arial" w:hAnsi="Arial" w:cs="Arial"/>
                <w:sz w:val="20"/>
                <w:szCs w:val="20"/>
              </w:rPr>
              <w:t>võib</w:t>
            </w:r>
            <w:proofErr w:type="spellEnd"/>
            <w:r w:rsidRPr="006B2322">
              <w:rPr>
                <w:rFonts w:ascii="Arial" w:hAnsi="Arial" w:cs="Arial"/>
                <w:sz w:val="20"/>
                <w:szCs w:val="20"/>
              </w:rPr>
              <w:t xml:space="preserve"> praktikas</w:t>
            </w:r>
            <w:r>
              <w:rPr>
                <w:rFonts w:ascii="Arial" w:hAnsi="Arial" w:cs="Arial"/>
                <w:sz w:val="20"/>
                <w:szCs w:val="20"/>
              </w:rPr>
              <w:t xml:space="preserve"> </w:t>
            </w:r>
            <w:r w:rsidRPr="006B2322">
              <w:rPr>
                <w:rFonts w:ascii="Arial" w:hAnsi="Arial" w:cs="Arial"/>
                <w:sz w:val="20"/>
                <w:szCs w:val="20"/>
              </w:rPr>
              <w:t xml:space="preserve">ohustada registri </w:t>
            </w:r>
            <w:proofErr w:type="spellStart"/>
            <w:r w:rsidRPr="006B2322">
              <w:rPr>
                <w:rFonts w:ascii="Arial" w:hAnsi="Arial" w:cs="Arial"/>
                <w:sz w:val="20"/>
                <w:szCs w:val="20"/>
              </w:rPr>
              <w:t>järjepidevust</w:t>
            </w:r>
            <w:proofErr w:type="spellEnd"/>
            <w:r w:rsidRPr="006B2322">
              <w:rPr>
                <w:rFonts w:ascii="Arial" w:hAnsi="Arial" w:cs="Arial"/>
                <w:sz w:val="20"/>
                <w:szCs w:val="20"/>
              </w:rPr>
              <w:t xml:space="preserve"> ja </w:t>
            </w:r>
            <w:proofErr w:type="spellStart"/>
            <w:r w:rsidRPr="006B2322">
              <w:rPr>
                <w:rFonts w:ascii="Arial" w:hAnsi="Arial" w:cs="Arial"/>
                <w:sz w:val="20"/>
                <w:szCs w:val="20"/>
              </w:rPr>
              <w:t>õiguslikku</w:t>
            </w:r>
            <w:proofErr w:type="spellEnd"/>
            <w:r w:rsidRPr="006B2322">
              <w:rPr>
                <w:rFonts w:ascii="Arial" w:hAnsi="Arial" w:cs="Arial"/>
                <w:sz w:val="20"/>
                <w:szCs w:val="20"/>
              </w:rPr>
              <w:t xml:space="preserve"> selgust. </w:t>
            </w:r>
            <w:proofErr w:type="spellStart"/>
            <w:r w:rsidRPr="006B2322">
              <w:rPr>
                <w:rFonts w:ascii="Arial" w:hAnsi="Arial" w:cs="Arial"/>
                <w:sz w:val="20"/>
                <w:szCs w:val="20"/>
              </w:rPr>
              <w:t>Eelnõu</w:t>
            </w:r>
            <w:proofErr w:type="spellEnd"/>
            <w:r w:rsidRPr="006B2322">
              <w:rPr>
                <w:rFonts w:ascii="Arial" w:hAnsi="Arial" w:cs="Arial"/>
                <w:sz w:val="20"/>
                <w:szCs w:val="20"/>
              </w:rPr>
              <w:t xml:space="preserve"> peaks mh sisaldama</w:t>
            </w:r>
            <w:r>
              <w:rPr>
                <w:rFonts w:ascii="Arial" w:hAnsi="Arial" w:cs="Arial"/>
                <w:sz w:val="20"/>
                <w:szCs w:val="20"/>
              </w:rPr>
              <w:t xml:space="preserve"> </w:t>
            </w:r>
            <w:r w:rsidRPr="006B2322">
              <w:rPr>
                <w:rFonts w:ascii="Arial" w:hAnsi="Arial" w:cs="Arial"/>
                <w:sz w:val="20"/>
                <w:szCs w:val="20"/>
              </w:rPr>
              <w:t xml:space="preserve">vastavat volitusnormi, mille alusel </w:t>
            </w:r>
            <w:proofErr w:type="spellStart"/>
            <w:r w:rsidRPr="006B2322">
              <w:rPr>
                <w:rFonts w:ascii="Arial" w:hAnsi="Arial" w:cs="Arial"/>
                <w:sz w:val="20"/>
                <w:szCs w:val="20"/>
              </w:rPr>
              <w:t>pädev</w:t>
            </w:r>
            <w:proofErr w:type="spellEnd"/>
            <w:r w:rsidRPr="006B2322">
              <w:rPr>
                <w:rFonts w:ascii="Arial" w:hAnsi="Arial" w:cs="Arial"/>
                <w:sz w:val="20"/>
                <w:szCs w:val="20"/>
              </w:rPr>
              <w:t xml:space="preserve"> organ kehtestab registripidajale juhiseid</w:t>
            </w:r>
            <w:r>
              <w:rPr>
                <w:rFonts w:ascii="Arial" w:hAnsi="Arial" w:cs="Arial"/>
                <w:sz w:val="20"/>
                <w:szCs w:val="20"/>
              </w:rPr>
              <w:t xml:space="preserve"> </w:t>
            </w:r>
            <w:r w:rsidRPr="006B2322">
              <w:rPr>
                <w:rFonts w:ascii="Arial" w:hAnsi="Arial" w:cs="Arial"/>
                <w:sz w:val="20"/>
                <w:szCs w:val="20"/>
              </w:rPr>
              <w:t xml:space="preserve">ja </w:t>
            </w:r>
            <w:proofErr w:type="spellStart"/>
            <w:r w:rsidRPr="006B2322">
              <w:rPr>
                <w:rFonts w:ascii="Arial" w:hAnsi="Arial" w:cs="Arial"/>
                <w:sz w:val="20"/>
                <w:szCs w:val="20"/>
              </w:rPr>
              <w:t>nõuded</w:t>
            </w:r>
            <w:proofErr w:type="spellEnd"/>
            <w:r w:rsidRPr="006B2322">
              <w:rPr>
                <w:rFonts w:ascii="Arial" w:hAnsi="Arial" w:cs="Arial"/>
                <w:sz w:val="20"/>
                <w:szCs w:val="20"/>
              </w:rPr>
              <w:t xml:space="preserve">, millega luuakse ja tagatakse registripidajale </w:t>
            </w:r>
            <w:proofErr w:type="spellStart"/>
            <w:r w:rsidRPr="006B2322">
              <w:rPr>
                <w:rFonts w:ascii="Arial" w:hAnsi="Arial" w:cs="Arial"/>
                <w:sz w:val="20"/>
                <w:szCs w:val="20"/>
              </w:rPr>
              <w:t>õigusselgus</w:t>
            </w:r>
            <w:proofErr w:type="spellEnd"/>
            <w:r w:rsidRPr="006B2322">
              <w:rPr>
                <w:rFonts w:ascii="Arial" w:hAnsi="Arial" w:cs="Arial"/>
                <w:sz w:val="20"/>
                <w:szCs w:val="20"/>
              </w:rPr>
              <w:t>.</w:t>
            </w:r>
          </w:p>
        </w:tc>
        <w:tc>
          <w:tcPr>
            <w:tcW w:w="5068" w:type="dxa"/>
          </w:tcPr>
          <w:p w14:paraId="5A9B865C" w14:textId="77777777" w:rsidR="0055439E" w:rsidRPr="0069087D" w:rsidRDefault="0055439E" w:rsidP="00DA53FC">
            <w:pPr>
              <w:jc w:val="both"/>
              <w:rPr>
                <w:rFonts w:ascii="Arial" w:hAnsi="Arial" w:cs="Arial"/>
                <w:b/>
                <w:bCs/>
                <w:sz w:val="20"/>
                <w:szCs w:val="20"/>
              </w:rPr>
            </w:pPr>
            <w:r w:rsidRPr="0069087D">
              <w:rPr>
                <w:rFonts w:ascii="Arial" w:hAnsi="Arial" w:cs="Arial"/>
                <w:b/>
                <w:bCs/>
                <w:sz w:val="20"/>
                <w:szCs w:val="20"/>
              </w:rPr>
              <w:lastRenderedPageBreak/>
              <w:t>Selgitame</w:t>
            </w:r>
          </w:p>
          <w:p w14:paraId="75B06CED" w14:textId="77777777" w:rsidR="0055439E" w:rsidRDefault="0055439E" w:rsidP="00DA53FC">
            <w:pPr>
              <w:jc w:val="both"/>
              <w:rPr>
                <w:rFonts w:ascii="Arial" w:hAnsi="Arial" w:cs="Arial"/>
                <w:sz w:val="20"/>
                <w:szCs w:val="20"/>
              </w:rPr>
            </w:pPr>
          </w:p>
          <w:p w14:paraId="6B8290DB" w14:textId="77777777" w:rsidR="0055439E" w:rsidRDefault="0055439E" w:rsidP="00DA53FC">
            <w:pPr>
              <w:jc w:val="both"/>
              <w:rPr>
                <w:rFonts w:ascii="Arial" w:hAnsi="Arial" w:cs="Arial"/>
                <w:sz w:val="20"/>
                <w:szCs w:val="20"/>
              </w:rPr>
            </w:pPr>
          </w:p>
          <w:p w14:paraId="00BFE02E" w14:textId="77777777" w:rsidR="0055439E" w:rsidRDefault="0055439E" w:rsidP="00DA53FC">
            <w:pPr>
              <w:jc w:val="both"/>
              <w:rPr>
                <w:rFonts w:ascii="Arial" w:hAnsi="Arial" w:cs="Arial"/>
                <w:sz w:val="20"/>
                <w:szCs w:val="20"/>
              </w:rPr>
            </w:pPr>
          </w:p>
          <w:p w14:paraId="3A7B2795" w14:textId="77777777" w:rsidR="0055439E" w:rsidRDefault="0055439E" w:rsidP="00DA53FC">
            <w:pPr>
              <w:jc w:val="both"/>
              <w:rPr>
                <w:rFonts w:ascii="Arial" w:hAnsi="Arial" w:cs="Arial"/>
                <w:sz w:val="20"/>
                <w:szCs w:val="20"/>
              </w:rPr>
            </w:pPr>
          </w:p>
          <w:p w14:paraId="5D9FB7C4" w14:textId="2254325A" w:rsidR="0055439E" w:rsidRDefault="0055439E" w:rsidP="00DA53FC">
            <w:pPr>
              <w:jc w:val="both"/>
              <w:rPr>
                <w:rFonts w:ascii="Arial" w:hAnsi="Arial" w:cs="Arial"/>
                <w:sz w:val="20"/>
                <w:szCs w:val="20"/>
              </w:rPr>
            </w:pPr>
            <w:r>
              <w:rPr>
                <w:rFonts w:ascii="Arial" w:hAnsi="Arial" w:cs="Arial"/>
                <w:sz w:val="20"/>
                <w:szCs w:val="20"/>
              </w:rPr>
              <w:t xml:space="preserve">- krediiditeabe andja </w:t>
            </w:r>
            <w:r w:rsidR="007F38DE">
              <w:rPr>
                <w:rFonts w:ascii="Arial" w:hAnsi="Arial" w:cs="Arial"/>
                <w:sz w:val="20"/>
                <w:szCs w:val="20"/>
              </w:rPr>
              <w:t>ei ole</w:t>
            </w:r>
            <w:r>
              <w:rPr>
                <w:rFonts w:ascii="Arial" w:hAnsi="Arial" w:cs="Arial"/>
                <w:sz w:val="20"/>
                <w:szCs w:val="20"/>
              </w:rPr>
              <w:t xml:space="preserve"> krediiditeaberegistri kontekstis </w:t>
            </w:r>
            <w:r w:rsidR="007F38DE">
              <w:rPr>
                <w:rFonts w:ascii="Arial" w:hAnsi="Arial" w:cs="Arial"/>
                <w:sz w:val="20"/>
                <w:szCs w:val="20"/>
              </w:rPr>
              <w:t>vastutav</w:t>
            </w:r>
            <w:r>
              <w:rPr>
                <w:rFonts w:ascii="Arial" w:hAnsi="Arial" w:cs="Arial"/>
                <w:sz w:val="20"/>
                <w:szCs w:val="20"/>
              </w:rPr>
              <w:t xml:space="preserve"> töötleja</w:t>
            </w:r>
            <w:r w:rsidR="007F38DE">
              <w:rPr>
                <w:rFonts w:ascii="Arial" w:hAnsi="Arial" w:cs="Arial"/>
                <w:sz w:val="20"/>
                <w:szCs w:val="20"/>
              </w:rPr>
              <w:t xml:space="preserve">. Küll aga on ta vastutav töötleja </w:t>
            </w:r>
            <w:r w:rsidR="00EF5D1E">
              <w:rPr>
                <w:rFonts w:ascii="Arial" w:hAnsi="Arial" w:cs="Arial"/>
                <w:sz w:val="20"/>
                <w:szCs w:val="20"/>
              </w:rPr>
              <w:t>krediidisuhtes</w:t>
            </w:r>
            <w:r>
              <w:rPr>
                <w:rFonts w:ascii="Arial" w:hAnsi="Arial" w:cs="Arial"/>
                <w:sz w:val="20"/>
                <w:szCs w:val="20"/>
              </w:rPr>
              <w:t>;</w:t>
            </w:r>
          </w:p>
          <w:p w14:paraId="5D59CC63" w14:textId="77777777" w:rsidR="0055439E" w:rsidRDefault="0055439E" w:rsidP="00DA53FC">
            <w:pPr>
              <w:jc w:val="both"/>
              <w:rPr>
                <w:rFonts w:ascii="Arial" w:hAnsi="Arial" w:cs="Arial"/>
                <w:sz w:val="20"/>
                <w:szCs w:val="20"/>
              </w:rPr>
            </w:pPr>
          </w:p>
          <w:p w14:paraId="17D2AFF0" w14:textId="77777777" w:rsidR="0055439E" w:rsidRDefault="0055439E" w:rsidP="00DA53FC">
            <w:pPr>
              <w:jc w:val="both"/>
              <w:rPr>
                <w:rFonts w:ascii="Arial" w:hAnsi="Arial" w:cs="Arial"/>
                <w:sz w:val="20"/>
                <w:szCs w:val="20"/>
              </w:rPr>
            </w:pPr>
            <w:r>
              <w:rPr>
                <w:rFonts w:ascii="Arial" w:hAnsi="Arial" w:cs="Arial"/>
                <w:sz w:val="20"/>
                <w:szCs w:val="20"/>
              </w:rPr>
              <w:t>- andmete säilitamise ja turvalisuse eest vastutab Rahandusministeerium vastutava töötlejana. Registripidamise ülesande volitab ministeerium registripidajale;</w:t>
            </w:r>
          </w:p>
          <w:p w14:paraId="08073967" w14:textId="77777777" w:rsidR="0055439E" w:rsidRDefault="0055439E" w:rsidP="00DA53FC">
            <w:pPr>
              <w:jc w:val="both"/>
              <w:rPr>
                <w:rFonts w:ascii="Arial" w:hAnsi="Arial" w:cs="Arial"/>
                <w:sz w:val="20"/>
                <w:szCs w:val="20"/>
              </w:rPr>
            </w:pPr>
          </w:p>
          <w:p w14:paraId="45B7FF1B" w14:textId="77777777" w:rsidR="0055439E" w:rsidRDefault="0055439E" w:rsidP="00DA53FC">
            <w:pPr>
              <w:jc w:val="both"/>
              <w:rPr>
                <w:rFonts w:ascii="Arial" w:hAnsi="Arial" w:cs="Arial"/>
                <w:sz w:val="20"/>
                <w:szCs w:val="20"/>
              </w:rPr>
            </w:pPr>
            <w:r>
              <w:rPr>
                <w:rFonts w:ascii="Arial" w:hAnsi="Arial" w:cs="Arial"/>
                <w:sz w:val="20"/>
                <w:szCs w:val="20"/>
              </w:rPr>
              <w:t xml:space="preserve">- </w:t>
            </w:r>
            <w:r w:rsidRPr="007917CE">
              <w:rPr>
                <w:rFonts w:ascii="Arial" w:hAnsi="Arial" w:cs="Arial"/>
                <w:sz w:val="20"/>
                <w:szCs w:val="20"/>
              </w:rPr>
              <w:t>registripidaja</w:t>
            </w:r>
            <w:r>
              <w:rPr>
                <w:rFonts w:ascii="Arial" w:hAnsi="Arial" w:cs="Arial"/>
                <w:sz w:val="20"/>
                <w:szCs w:val="20"/>
              </w:rPr>
              <w:t>ga sõlmitavas halduslepingus sätestatakse muu hulgas ka</w:t>
            </w:r>
            <w:r w:rsidRPr="007917CE">
              <w:rPr>
                <w:rFonts w:ascii="Arial" w:hAnsi="Arial" w:cs="Arial"/>
                <w:sz w:val="20"/>
                <w:szCs w:val="20"/>
              </w:rPr>
              <w:t xml:space="preserve"> kohustused lepingu lõppemisel või ennetähtaegsel lõpetamisel haldusülesande täitmise järjepidevuse tagamiseks, sealhulgas uuele registripidajale registripidamise üleandmise tingimused, kord ja tähtajad ning muud registripidamise järjepidevuse tagamiseks kasutusele võetavad abinõud</w:t>
            </w:r>
            <w:r>
              <w:rPr>
                <w:rFonts w:ascii="Arial" w:hAnsi="Arial" w:cs="Arial"/>
                <w:sz w:val="20"/>
                <w:szCs w:val="20"/>
              </w:rPr>
              <w:t xml:space="preserve"> (eelnõu § 12 lg 4 punkt 3);</w:t>
            </w:r>
          </w:p>
          <w:p w14:paraId="49A1E739" w14:textId="77777777" w:rsidR="0055439E" w:rsidRDefault="0055439E" w:rsidP="00DA53FC">
            <w:pPr>
              <w:jc w:val="both"/>
              <w:rPr>
                <w:rFonts w:ascii="Arial" w:hAnsi="Arial" w:cs="Arial"/>
                <w:sz w:val="20"/>
                <w:szCs w:val="20"/>
              </w:rPr>
            </w:pPr>
          </w:p>
          <w:p w14:paraId="34AE6F5D" w14:textId="77777777" w:rsidR="0055439E" w:rsidRDefault="0055439E" w:rsidP="00DA53FC">
            <w:pPr>
              <w:jc w:val="both"/>
              <w:rPr>
                <w:rFonts w:ascii="Arial" w:hAnsi="Arial" w:cs="Arial"/>
                <w:sz w:val="20"/>
                <w:szCs w:val="20"/>
              </w:rPr>
            </w:pPr>
            <w:r>
              <w:rPr>
                <w:rFonts w:ascii="Arial" w:hAnsi="Arial" w:cs="Arial"/>
                <w:sz w:val="20"/>
                <w:szCs w:val="20"/>
              </w:rPr>
              <w:t xml:space="preserve">- krediiditeaberegister on riigile kuuluv andmekogu. Registripidajale delegeeritakse registripidamise ülesanne, mille täitmisega kaasnevad kulud kaetakse registriteenuse kasutajatelt võetavate teenusetasudega. Registripidajaga sõlmitud halduslepingu lõppemisel kaotab registripidaja </w:t>
            </w:r>
            <w:r>
              <w:rPr>
                <w:rFonts w:ascii="Arial" w:hAnsi="Arial" w:cs="Arial"/>
                <w:sz w:val="20"/>
                <w:szCs w:val="20"/>
              </w:rPr>
              <w:lastRenderedPageBreak/>
              <w:t>volitused registrit pidada, andmekogu jääb riigi omandisse.</w:t>
            </w:r>
          </w:p>
          <w:p w14:paraId="5FAFE50F" w14:textId="77777777" w:rsidR="0055439E" w:rsidRDefault="0055439E" w:rsidP="00DA53FC">
            <w:pPr>
              <w:jc w:val="both"/>
              <w:rPr>
                <w:rFonts w:ascii="Arial" w:hAnsi="Arial" w:cs="Arial"/>
                <w:sz w:val="20"/>
                <w:szCs w:val="20"/>
              </w:rPr>
            </w:pPr>
          </w:p>
          <w:p w14:paraId="5377BA5A" w14:textId="15864D41" w:rsidR="0055439E" w:rsidRPr="007D1EB4" w:rsidRDefault="0055439E" w:rsidP="00DA53FC">
            <w:pPr>
              <w:jc w:val="both"/>
              <w:rPr>
                <w:rFonts w:ascii="Arial" w:hAnsi="Arial" w:cs="Arial"/>
                <w:sz w:val="20"/>
                <w:szCs w:val="20"/>
              </w:rPr>
            </w:pPr>
            <w:r>
              <w:rPr>
                <w:rFonts w:ascii="Arial" w:hAnsi="Arial" w:cs="Arial"/>
                <w:sz w:val="20"/>
                <w:szCs w:val="20"/>
              </w:rPr>
              <w:t>Registripidaja konkreetsemad ülesanded ja kohustused sätestatakse registri põhimääruses ja sõlmitavas halduslepingus.</w:t>
            </w:r>
            <w:r w:rsidR="007D4813">
              <w:rPr>
                <w:rFonts w:ascii="Arial" w:hAnsi="Arial" w:cs="Arial"/>
                <w:sz w:val="20"/>
                <w:szCs w:val="20"/>
              </w:rPr>
              <w:t xml:space="preserve"> Teatud tehnilise iseloomuga küsimusi reguleeritakse ka teenustasemelepingus</w:t>
            </w:r>
            <w:r w:rsidR="00A90BDB">
              <w:rPr>
                <w:rFonts w:ascii="Arial" w:hAnsi="Arial" w:cs="Arial"/>
                <w:sz w:val="20"/>
                <w:szCs w:val="20"/>
              </w:rPr>
              <w:t>.</w:t>
            </w:r>
          </w:p>
        </w:tc>
      </w:tr>
      <w:tr w:rsidR="0055439E" w:rsidRPr="007D1EB4" w14:paraId="13A25CB8" w14:textId="77777777" w:rsidTr="01BB3D2D">
        <w:tc>
          <w:tcPr>
            <w:tcW w:w="2689" w:type="dxa"/>
            <w:vMerge/>
          </w:tcPr>
          <w:p w14:paraId="13C333AA" w14:textId="77777777" w:rsidR="0055439E" w:rsidRPr="007D1EB4" w:rsidRDefault="0055439E" w:rsidP="00DA53FC">
            <w:pPr>
              <w:jc w:val="center"/>
              <w:rPr>
                <w:rFonts w:ascii="Arial" w:hAnsi="Arial" w:cs="Arial"/>
                <w:sz w:val="20"/>
                <w:szCs w:val="20"/>
              </w:rPr>
            </w:pPr>
          </w:p>
        </w:tc>
        <w:tc>
          <w:tcPr>
            <w:tcW w:w="567" w:type="dxa"/>
          </w:tcPr>
          <w:p w14:paraId="42A1B2BC" w14:textId="20D7386B" w:rsidR="0055439E" w:rsidRPr="00A85539" w:rsidRDefault="0055439E" w:rsidP="00DA53FC">
            <w:pPr>
              <w:jc w:val="both"/>
              <w:rPr>
                <w:rFonts w:ascii="Arial" w:hAnsi="Arial" w:cs="Arial"/>
                <w:b/>
                <w:bCs/>
                <w:sz w:val="20"/>
                <w:szCs w:val="20"/>
              </w:rPr>
            </w:pPr>
            <w:r w:rsidRPr="00A85539">
              <w:rPr>
                <w:rFonts w:ascii="Arial" w:hAnsi="Arial" w:cs="Arial"/>
                <w:b/>
                <w:bCs/>
                <w:sz w:val="20"/>
                <w:szCs w:val="20"/>
              </w:rPr>
              <w:t>10.</w:t>
            </w:r>
          </w:p>
        </w:tc>
        <w:tc>
          <w:tcPr>
            <w:tcW w:w="5670" w:type="dxa"/>
          </w:tcPr>
          <w:p w14:paraId="35B075B1" w14:textId="4B017060" w:rsidR="0055439E" w:rsidRDefault="0055439E" w:rsidP="00EA2B89">
            <w:pPr>
              <w:jc w:val="both"/>
              <w:rPr>
                <w:rFonts w:ascii="Arial" w:hAnsi="Arial" w:cs="Arial"/>
                <w:sz w:val="20"/>
                <w:szCs w:val="20"/>
              </w:rPr>
            </w:pPr>
            <w:r w:rsidRPr="00EA2B89">
              <w:rPr>
                <w:rFonts w:ascii="Arial" w:hAnsi="Arial" w:cs="Arial"/>
                <w:sz w:val="20"/>
                <w:szCs w:val="20"/>
              </w:rPr>
              <w:t xml:space="preserve">§ 7 lg 1 p 1 - </w:t>
            </w:r>
            <w:proofErr w:type="spellStart"/>
            <w:r w:rsidRPr="00EA2B89">
              <w:rPr>
                <w:rFonts w:ascii="Arial" w:hAnsi="Arial" w:cs="Arial"/>
                <w:sz w:val="20"/>
                <w:szCs w:val="20"/>
              </w:rPr>
              <w:t>eelnõu</w:t>
            </w:r>
            <w:proofErr w:type="spellEnd"/>
            <w:r w:rsidRPr="00EA2B89">
              <w:rPr>
                <w:rFonts w:ascii="Arial" w:hAnsi="Arial" w:cs="Arial"/>
                <w:sz w:val="20"/>
                <w:szCs w:val="20"/>
              </w:rPr>
              <w:t xml:space="preserve"> § 7 lg 1 p 1 kohaselt kantakse krediiditeaberegistrisse tarbija </w:t>
            </w:r>
            <w:r>
              <w:rPr>
                <w:rFonts w:ascii="Arial" w:hAnsi="Arial" w:cs="Arial"/>
                <w:sz w:val="20"/>
                <w:szCs w:val="20"/>
              </w:rPr>
              <w:t>ü</w:t>
            </w:r>
            <w:r w:rsidRPr="00EA2B89">
              <w:rPr>
                <w:rFonts w:ascii="Arial" w:hAnsi="Arial" w:cs="Arial"/>
                <w:sz w:val="20"/>
                <w:szCs w:val="20"/>
              </w:rPr>
              <w:t>ldandmed –</w:t>
            </w:r>
            <w:r>
              <w:rPr>
                <w:rFonts w:ascii="Arial" w:hAnsi="Arial" w:cs="Arial"/>
                <w:sz w:val="20"/>
                <w:szCs w:val="20"/>
              </w:rPr>
              <w:t xml:space="preserve"> </w:t>
            </w:r>
            <w:r w:rsidRPr="00EA2B89">
              <w:rPr>
                <w:rFonts w:ascii="Arial" w:hAnsi="Arial" w:cs="Arial"/>
                <w:sz w:val="20"/>
                <w:szCs w:val="20"/>
              </w:rPr>
              <w:t>ees- ja perekonnanimi ning isikukood v</w:t>
            </w:r>
            <w:r>
              <w:rPr>
                <w:rFonts w:ascii="Arial" w:hAnsi="Arial" w:cs="Arial"/>
                <w:sz w:val="20"/>
                <w:szCs w:val="20"/>
              </w:rPr>
              <w:t>õ</w:t>
            </w:r>
            <w:r w:rsidRPr="00EA2B89">
              <w:rPr>
                <w:rFonts w:ascii="Arial" w:hAnsi="Arial" w:cs="Arial"/>
                <w:sz w:val="20"/>
                <w:szCs w:val="20"/>
              </w:rPr>
              <w:t>i selle puudumise korral s</w:t>
            </w:r>
            <w:r>
              <w:rPr>
                <w:rFonts w:ascii="Arial" w:hAnsi="Arial" w:cs="Arial"/>
                <w:sz w:val="20"/>
                <w:szCs w:val="20"/>
              </w:rPr>
              <w:t>ün</w:t>
            </w:r>
            <w:r w:rsidRPr="00EA2B89">
              <w:rPr>
                <w:rFonts w:ascii="Arial" w:hAnsi="Arial" w:cs="Arial"/>
                <w:sz w:val="20"/>
                <w:szCs w:val="20"/>
              </w:rPr>
              <w:t>niaeg.</w:t>
            </w:r>
          </w:p>
          <w:p w14:paraId="02951C5B" w14:textId="77777777" w:rsidR="0055439E" w:rsidRPr="00EA2B89" w:rsidRDefault="0055439E" w:rsidP="00EA2B89">
            <w:pPr>
              <w:jc w:val="both"/>
              <w:rPr>
                <w:rFonts w:ascii="Arial" w:hAnsi="Arial" w:cs="Arial"/>
                <w:sz w:val="20"/>
                <w:szCs w:val="20"/>
              </w:rPr>
            </w:pPr>
          </w:p>
          <w:p w14:paraId="5052B60E" w14:textId="51F09CB5" w:rsidR="0055439E" w:rsidRPr="007D1EB4" w:rsidRDefault="0055439E" w:rsidP="00722A98">
            <w:pPr>
              <w:jc w:val="both"/>
              <w:rPr>
                <w:rFonts w:ascii="Arial" w:hAnsi="Arial" w:cs="Arial"/>
                <w:sz w:val="20"/>
                <w:szCs w:val="20"/>
              </w:rPr>
            </w:pPr>
            <w:r w:rsidRPr="00EA2B89">
              <w:rPr>
                <w:rFonts w:ascii="Arial" w:hAnsi="Arial" w:cs="Arial"/>
                <w:sz w:val="20"/>
                <w:szCs w:val="20"/>
              </w:rPr>
              <w:t>Seletuskirjas on m</w:t>
            </w:r>
            <w:r>
              <w:rPr>
                <w:rFonts w:ascii="Arial" w:hAnsi="Arial" w:cs="Arial"/>
                <w:sz w:val="20"/>
                <w:szCs w:val="20"/>
              </w:rPr>
              <w:t>ä</w:t>
            </w:r>
            <w:r w:rsidRPr="00EA2B89">
              <w:rPr>
                <w:rFonts w:ascii="Arial" w:hAnsi="Arial" w:cs="Arial"/>
                <w:sz w:val="20"/>
                <w:szCs w:val="20"/>
              </w:rPr>
              <w:t xml:space="preserve">rgitud, et </w:t>
            </w:r>
            <w:r w:rsidRPr="00EA2B89">
              <w:rPr>
                <w:rFonts w:ascii="Arial" w:hAnsi="Arial" w:cs="Arial"/>
                <w:i/>
                <w:iCs/>
                <w:sz w:val="20"/>
                <w:szCs w:val="20"/>
              </w:rPr>
              <w:t>tarbija mõiste hõlmab ka kaaskrediidisaajat.</w:t>
            </w:r>
            <w:r>
              <w:rPr>
                <w:rFonts w:ascii="Arial" w:hAnsi="Arial" w:cs="Arial"/>
                <w:i/>
                <w:iCs/>
                <w:sz w:val="20"/>
                <w:szCs w:val="20"/>
              </w:rPr>
              <w:t xml:space="preserve"> </w:t>
            </w:r>
            <w:r w:rsidRPr="00EA2B89">
              <w:rPr>
                <w:rFonts w:ascii="Arial" w:hAnsi="Arial" w:cs="Arial"/>
                <w:i/>
                <w:iCs/>
                <w:sz w:val="20"/>
                <w:szCs w:val="20"/>
              </w:rPr>
              <w:t>Kaaskrediidisaaja võib olla kas osa- või solidaarvõlgnik, kes peab lepingust tulenev</w:t>
            </w:r>
            <w:r>
              <w:rPr>
                <w:rFonts w:ascii="Arial" w:hAnsi="Arial" w:cs="Arial"/>
                <w:i/>
                <w:iCs/>
                <w:sz w:val="20"/>
                <w:szCs w:val="20"/>
              </w:rPr>
              <w:t xml:space="preserve"> </w:t>
            </w:r>
            <w:r w:rsidRPr="00EA2B89">
              <w:rPr>
                <w:rFonts w:ascii="Arial" w:hAnsi="Arial" w:cs="Arial"/>
                <w:i/>
                <w:iCs/>
                <w:sz w:val="20"/>
                <w:szCs w:val="20"/>
              </w:rPr>
              <w:t>kohustuse täitma kas proportsionaalselt (võrdselt või ebavõrdselt) või solidaarselt</w:t>
            </w:r>
            <w:r>
              <w:rPr>
                <w:rFonts w:ascii="Arial" w:hAnsi="Arial" w:cs="Arial"/>
                <w:i/>
                <w:iCs/>
                <w:sz w:val="20"/>
                <w:szCs w:val="20"/>
              </w:rPr>
              <w:t xml:space="preserve"> </w:t>
            </w:r>
            <w:r w:rsidRPr="00EA2B89">
              <w:rPr>
                <w:rFonts w:ascii="Arial" w:hAnsi="Arial" w:cs="Arial"/>
                <w:i/>
                <w:iCs/>
                <w:sz w:val="20"/>
                <w:szCs w:val="20"/>
              </w:rPr>
              <w:t>(vastavalt VÕS § 63 või § 65)</w:t>
            </w:r>
            <w:r w:rsidRPr="00EA2B89">
              <w:rPr>
                <w:rFonts w:ascii="Arial" w:hAnsi="Arial" w:cs="Arial"/>
                <w:sz w:val="20"/>
                <w:szCs w:val="20"/>
              </w:rPr>
              <w:t>.</w:t>
            </w:r>
            <w:r w:rsidRPr="00722A98">
              <w:rPr>
                <w:rFonts w:ascii="Cambria" w:hAnsi="Cambria" w:cs="Cambria"/>
                <w:color w:val="39135D"/>
                <w:kern w:val="0"/>
                <w:sz w:val="28"/>
                <w:szCs w:val="28"/>
              </w:rPr>
              <w:t xml:space="preserve"> </w:t>
            </w:r>
            <w:r w:rsidRPr="00722A98">
              <w:rPr>
                <w:rFonts w:ascii="Arial" w:hAnsi="Arial" w:cs="Arial"/>
                <w:sz w:val="20"/>
                <w:szCs w:val="20"/>
              </w:rPr>
              <w:t xml:space="preserve">Samas ei </w:t>
            </w:r>
            <w:proofErr w:type="spellStart"/>
            <w:r w:rsidRPr="00722A98">
              <w:rPr>
                <w:rFonts w:ascii="Arial" w:hAnsi="Arial" w:cs="Arial"/>
                <w:sz w:val="20"/>
                <w:szCs w:val="20"/>
              </w:rPr>
              <w:t>nähtu</w:t>
            </w:r>
            <w:proofErr w:type="spellEnd"/>
            <w:r w:rsidRPr="00722A98">
              <w:rPr>
                <w:rFonts w:ascii="Arial" w:hAnsi="Arial" w:cs="Arial"/>
                <w:sz w:val="20"/>
                <w:szCs w:val="20"/>
              </w:rPr>
              <w:t xml:space="preserve"> seletuskirjast, kas ja kuidas eristatakse olukordi, kus tegemist on</w:t>
            </w:r>
            <w:r>
              <w:rPr>
                <w:rFonts w:ascii="Arial" w:hAnsi="Arial" w:cs="Arial"/>
                <w:sz w:val="20"/>
                <w:szCs w:val="20"/>
              </w:rPr>
              <w:t xml:space="preserve"> </w:t>
            </w:r>
            <w:r w:rsidRPr="00722A98">
              <w:rPr>
                <w:rFonts w:ascii="Arial" w:hAnsi="Arial" w:cs="Arial"/>
                <w:sz w:val="20"/>
                <w:szCs w:val="20"/>
              </w:rPr>
              <w:t>tarbija puhul solidaarkohustusega. Samuti ei ole selge, kas krediiditeaberegistrisse</w:t>
            </w:r>
            <w:r>
              <w:rPr>
                <w:rFonts w:ascii="Arial" w:hAnsi="Arial" w:cs="Arial"/>
                <w:sz w:val="20"/>
                <w:szCs w:val="20"/>
              </w:rPr>
              <w:t xml:space="preserve"> </w:t>
            </w:r>
            <w:r w:rsidRPr="00722A98">
              <w:rPr>
                <w:rFonts w:ascii="Arial" w:hAnsi="Arial" w:cs="Arial"/>
                <w:sz w:val="20"/>
                <w:szCs w:val="20"/>
              </w:rPr>
              <w:t>edastatakse kaaslaenusaajate kohta sellisel juhul ühetaolised andmed. Eelnevates</w:t>
            </w:r>
            <w:r>
              <w:rPr>
                <w:rFonts w:ascii="Arial" w:hAnsi="Arial" w:cs="Arial"/>
                <w:sz w:val="20"/>
                <w:szCs w:val="20"/>
              </w:rPr>
              <w:t xml:space="preserve"> </w:t>
            </w:r>
            <w:r w:rsidRPr="00722A98">
              <w:rPr>
                <w:rFonts w:ascii="Arial" w:hAnsi="Arial" w:cs="Arial"/>
                <w:sz w:val="20"/>
                <w:szCs w:val="20"/>
              </w:rPr>
              <w:t>kooskõlastusringides on rõhutatud, et kaaskrediidisaaja erinevad rollid on</w:t>
            </w:r>
            <w:r>
              <w:rPr>
                <w:rFonts w:ascii="Arial" w:hAnsi="Arial" w:cs="Arial"/>
                <w:sz w:val="20"/>
                <w:szCs w:val="20"/>
              </w:rPr>
              <w:t xml:space="preserve"> </w:t>
            </w:r>
            <w:proofErr w:type="spellStart"/>
            <w:r w:rsidRPr="00722A98">
              <w:rPr>
                <w:rFonts w:ascii="Arial" w:hAnsi="Arial" w:cs="Arial"/>
                <w:sz w:val="20"/>
                <w:szCs w:val="20"/>
              </w:rPr>
              <w:t>võimalik</w:t>
            </w:r>
            <w:proofErr w:type="spellEnd"/>
            <w:r w:rsidRPr="00722A98">
              <w:rPr>
                <w:rFonts w:ascii="Arial" w:hAnsi="Arial" w:cs="Arial"/>
                <w:sz w:val="20"/>
                <w:szCs w:val="20"/>
              </w:rPr>
              <w:t xml:space="preserve"> määratleda andmekogu põhimääruses ning tegemist on tehniliste</w:t>
            </w:r>
            <w:r>
              <w:rPr>
                <w:rFonts w:ascii="Arial" w:hAnsi="Arial" w:cs="Arial"/>
                <w:sz w:val="20"/>
                <w:szCs w:val="20"/>
              </w:rPr>
              <w:t xml:space="preserve"> </w:t>
            </w:r>
            <w:r w:rsidRPr="00722A98">
              <w:rPr>
                <w:rFonts w:ascii="Arial" w:hAnsi="Arial" w:cs="Arial"/>
                <w:sz w:val="20"/>
                <w:szCs w:val="20"/>
              </w:rPr>
              <w:t xml:space="preserve">üksikasjadega, mida ei pea seaduses </w:t>
            </w:r>
            <w:proofErr w:type="spellStart"/>
            <w:r w:rsidRPr="00722A98">
              <w:rPr>
                <w:rFonts w:ascii="Arial" w:hAnsi="Arial" w:cs="Arial"/>
                <w:sz w:val="20"/>
                <w:szCs w:val="20"/>
              </w:rPr>
              <w:t>sätestama</w:t>
            </w:r>
            <w:proofErr w:type="spellEnd"/>
            <w:r w:rsidRPr="00722A98">
              <w:rPr>
                <w:rFonts w:ascii="Arial" w:hAnsi="Arial" w:cs="Arial"/>
                <w:sz w:val="20"/>
                <w:szCs w:val="20"/>
              </w:rPr>
              <w:t>.</w:t>
            </w:r>
            <w:r>
              <w:rPr>
                <w:rFonts w:ascii="Arial" w:hAnsi="Arial" w:cs="Arial"/>
                <w:sz w:val="20"/>
                <w:szCs w:val="20"/>
              </w:rPr>
              <w:t xml:space="preserve"> </w:t>
            </w:r>
            <w:r w:rsidRPr="00722A98">
              <w:rPr>
                <w:rFonts w:ascii="Arial" w:hAnsi="Arial" w:cs="Arial"/>
                <w:sz w:val="20"/>
                <w:szCs w:val="20"/>
              </w:rPr>
              <w:t xml:space="preserve">Palume eelnõus </w:t>
            </w:r>
            <w:proofErr w:type="spellStart"/>
            <w:r w:rsidRPr="00722A98">
              <w:rPr>
                <w:rFonts w:ascii="Arial" w:hAnsi="Arial" w:cs="Arial"/>
                <w:sz w:val="20"/>
                <w:szCs w:val="20"/>
              </w:rPr>
              <w:t>või</w:t>
            </w:r>
            <w:proofErr w:type="spellEnd"/>
            <w:r w:rsidRPr="00722A98">
              <w:rPr>
                <w:rFonts w:ascii="Arial" w:hAnsi="Arial" w:cs="Arial"/>
                <w:sz w:val="20"/>
                <w:szCs w:val="20"/>
              </w:rPr>
              <w:t xml:space="preserve"> vähemalt selle seletuskirjas täpsustada, et andmekogu</w:t>
            </w:r>
            <w:r>
              <w:rPr>
                <w:rFonts w:ascii="Arial" w:hAnsi="Arial" w:cs="Arial"/>
                <w:sz w:val="20"/>
                <w:szCs w:val="20"/>
              </w:rPr>
              <w:t xml:space="preserve"> </w:t>
            </w:r>
            <w:r w:rsidRPr="00722A98">
              <w:rPr>
                <w:rFonts w:ascii="Arial" w:hAnsi="Arial" w:cs="Arial"/>
                <w:sz w:val="20"/>
                <w:szCs w:val="20"/>
              </w:rPr>
              <w:t>põhimääruses määratletakse tingimused, mille alusel krediidiandja eristab</w:t>
            </w:r>
            <w:r>
              <w:rPr>
                <w:rFonts w:ascii="Arial" w:hAnsi="Arial" w:cs="Arial"/>
                <w:sz w:val="20"/>
                <w:szCs w:val="20"/>
              </w:rPr>
              <w:t xml:space="preserve"> </w:t>
            </w:r>
            <w:r w:rsidRPr="00722A98">
              <w:rPr>
                <w:rFonts w:ascii="Arial" w:hAnsi="Arial" w:cs="Arial"/>
                <w:sz w:val="20"/>
                <w:szCs w:val="20"/>
              </w:rPr>
              <w:t>andmete edastamisel, kas tegemist on solidaarkohustusega, samuti et andmete</w:t>
            </w:r>
            <w:r>
              <w:rPr>
                <w:rFonts w:ascii="Arial" w:hAnsi="Arial" w:cs="Arial"/>
                <w:sz w:val="20"/>
                <w:szCs w:val="20"/>
              </w:rPr>
              <w:t xml:space="preserve"> </w:t>
            </w:r>
            <w:r w:rsidRPr="00722A98">
              <w:rPr>
                <w:rFonts w:ascii="Arial" w:hAnsi="Arial" w:cs="Arial"/>
                <w:sz w:val="20"/>
                <w:szCs w:val="20"/>
              </w:rPr>
              <w:t xml:space="preserve">pärimisel on </w:t>
            </w:r>
            <w:proofErr w:type="spellStart"/>
            <w:r w:rsidRPr="00722A98">
              <w:rPr>
                <w:rFonts w:ascii="Arial" w:hAnsi="Arial" w:cs="Arial"/>
                <w:sz w:val="20"/>
                <w:szCs w:val="20"/>
              </w:rPr>
              <w:t>võimalik</w:t>
            </w:r>
            <w:proofErr w:type="spellEnd"/>
            <w:r w:rsidRPr="00722A98">
              <w:rPr>
                <w:rFonts w:ascii="Arial" w:hAnsi="Arial" w:cs="Arial"/>
                <w:sz w:val="20"/>
                <w:szCs w:val="20"/>
              </w:rPr>
              <w:t xml:space="preserve"> saada registrist vastav teave solidaarkohustuse kohta.</w:t>
            </w:r>
          </w:p>
        </w:tc>
        <w:tc>
          <w:tcPr>
            <w:tcW w:w="5068" w:type="dxa"/>
          </w:tcPr>
          <w:p w14:paraId="46FB18FA" w14:textId="77777777" w:rsidR="0055439E" w:rsidRPr="00960375" w:rsidRDefault="0055439E" w:rsidP="00DA53FC">
            <w:pPr>
              <w:jc w:val="both"/>
              <w:rPr>
                <w:rFonts w:ascii="Arial" w:hAnsi="Arial" w:cs="Arial"/>
                <w:b/>
                <w:bCs/>
                <w:sz w:val="20"/>
                <w:szCs w:val="20"/>
              </w:rPr>
            </w:pPr>
            <w:r w:rsidRPr="00960375">
              <w:rPr>
                <w:rFonts w:ascii="Arial" w:hAnsi="Arial" w:cs="Arial"/>
                <w:b/>
                <w:bCs/>
                <w:sz w:val="20"/>
                <w:szCs w:val="20"/>
              </w:rPr>
              <w:t>Selgitame</w:t>
            </w:r>
          </w:p>
          <w:p w14:paraId="56A0E95E" w14:textId="77777777" w:rsidR="0055439E" w:rsidRPr="0034451B" w:rsidRDefault="0055439E" w:rsidP="00DA53FC">
            <w:pPr>
              <w:jc w:val="both"/>
              <w:rPr>
                <w:rFonts w:ascii="Arial" w:hAnsi="Arial" w:cs="Arial"/>
                <w:sz w:val="20"/>
                <w:szCs w:val="20"/>
              </w:rPr>
            </w:pPr>
            <w:r w:rsidRPr="0034451B">
              <w:rPr>
                <w:rFonts w:ascii="Arial" w:hAnsi="Arial" w:cs="Arial"/>
                <w:sz w:val="20"/>
                <w:szCs w:val="20"/>
              </w:rPr>
              <w:t xml:space="preserve">Solidaarvõlgnikega on tegemist juhul, kui mitu isikut peavad täitma kohustuse solidaarselt. Sel juhul võib võlausaldaja nõuda kohustuse täielikku või osalist täitmist kõigilt võlgnikelt ühiselt või igaühelt või mõnelt neist. Seega vastutab solidaarvõlgnik kogu tarbijakrediidi ulatuses. Kui kaaslaenusaajad on solidaarvõlgnikud, siis kantakse registrisse nende kohta </w:t>
            </w:r>
            <w:proofErr w:type="spellStart"/>
            <w:r w:rsidRPr="0034451B">
              <w:rPr>
                <w:rFonts w:ascii="Arial" w:hAnsi="Arial" w:cs="Arial"/>
                <w:sz w:val="20"/>
                <w:szCs w:val="20"/>
              </w:rPr>
              <w:t>tõepoolest</w:t>
            </w:r>
            <w:proofErr w:type="spellEnd"/>
            <w:r w:rsidRPr="0034451B">
              <w:rPr>
                <w:rFonts w:ascii="Arial" w:hAnsi="Arial" w:cs="Arial"/>
                <w:sz w:val="20"/>
                <w:szCs w:val="20"/>
              </w:rPr>
              <w:t xml:space="preserve"> ühetaolised andmed.</w:t>
            </w:r>
          </w:p>
          <w:p w14:paraId="1B52D9C4" w14:textId="77777777" w:rsidR="0055439E" w:rsidRPr="0034451B" w:rsidRDefault="0055439E" w:rsidP="00DA53FC">
            <w:pPr>
              <w:jc w:val="both"/>
              <w:rPr>
                <w:rFonts w:ascii="Arial" w:hAnsi="Arial" w:cs="Arial"/>
                <w:sz w:val="20"/>
                <w:szCs w:val="20"/>
              </w:rPr>
            </w:pPr>
          </w:p>
          <w:p w14:paraId="101F162C" w14:textId="3006D86C" w:rsidR="0055439E" w:rsidRPr="007D1EB4" w:rsidRDefault="0055439E" w:rsidP="00DA53FC">
            <w:pPr>
              <w:jc w:val="both"/>
              <w:rPr>
                <w:rFonts w:ascii="Arial" w:hAnsi="Arial" w:cs="Arial"/>
                <w:sz w:val="20"/>
                <w:szCs w:val="20"/>
              </w:rPr>
            </w:pPr>
            <w:r w:rsidRPr="0034451B">
              <w:rPr>
                <w:rFonts w:ascii="Arial" w:hAnsi="Arial" w:cs="Arial"/>
                <w:sz w:val="20"/>
                <w:szCs w:val="20"/>
              </w:rPr>
              <w:t>Registris sisalduvate andmete tehnilised üksikasjad (sh tarbija erinevad rollid) täpsustatakse andmekogu põhimääruses.</w:t>
            </w:r>
            <w:r>
              <w:rPr>
                <w:rFonts w:ascii="Arial" w:hAnsi="Arial" w:cs="Arial"/>
                <w:sz w:val="20"/>
                <w:szCs w:val="20"/>
              </w:rPr>
              <w:t xml:space="preserve"> </w:t>
            </w:r>
          </w:p>
        </w:tc>
      </w:tr>
      <w:tr w:rsidR="0055439E" w:rsidRPr="007D1EB4" w14:paraId="4B69CA34" w14:textId="77777777" w:rsidTr="01BB3D2D">
        <w:tc>
          <w:tcPr>
            <w:tcW w:w="2689" w:type="dxa"/>
            <w:vMerge/>
          </w:tcPr>
          <w:p w14:paraId="56CBC44D" w14:textId="77777777" w:rsidR="0055439E" w:rsidRPr="007D1EB4" w:rsidRDefault="0055439E" w:rsidP="00DA53FC">
            <w:pPr>
              <w:jc w:val="center"/>
              <w:rPr>
                <w:rFonts w:ascii="Arial" w:hAnsi="Arial" w:cs="Arial"/>
                <w:sz w:val="20"/>
                <w:szCs w:val="20"/>
              </w:rPr>
            </w:pPr>
          </w:p>
        </w:tc>
        <w:tc>
          <w:tcPr>
            <w:tcW w:w="567" w:type="dxa"/>
          </w:tcPr>
          <w:p w14:paraId="6236A66C" w14:textId="6161B70E" w:rsidR="0055439E" w:rsidRPr="00A85539" w:rsidRDefault="0055439E" w:rsidP="00DA53FC">
            <w:pPr>
              <w:jc w:val="both"/>
              <w:rPr>
                <w:rFonts w:ascii="Arial" w:hAnsi="Arial" w:cs="Arial"/>
                <w:b/>
                <w:bCs/>
                <w:sz w:val="20"/>
                <w:szCs w:val="20"/>
              </w:rPr>
            </w:pPr>
            <w:r w:rsidRPr="00A85539">
              <w:rPr>
                <w:rFonts w:ascii="Arial" w:hAnsi="Arial" w:cs="Arial"/>
                <w:b/>
                <w:bCs/>
                <w:sz w:val="20"/>
                <w:szCs w:val="20"/>
              </w:rPr>
              <w:t xml:space="preserve">11. </w:t>
            </w:r>
          </w:p>
        </w:tc>
        <w:tc>
          <w:tcPr>
            <w:tcW w:w="5670" w:type="dxa"/>
          </w:tcPr>
          <w:p w14:paraId="6D33C1CB" w14:textId="0BE5437A" w:rsidR="0055439E" w:rsidRPr="009057A2" w:rsidRDefault="0055439E" w:rsidP="009057A2">
            <w:pPr>
              <w:jc w:val="both"/>
              <w:rPr>
                <w:rFonts w:ascii="Arial" w:hAnsi="Arial" w:cs="Arial"/>
                <w:sz w:val="20"/>
                <w:szCs w:val="20"/>
              </w:rPr>
            </w:pPr>
            <w:r w:rsidRPr="009057A2">
              <w:rPr>
                <w:rFonts w:ascii="Arial" w:hAnsi="Arial" w:cs="Arial"/>
                <w:sz w:val="20"/>
                <w:szCs w:val="20"/>
              </w:rPr>
              <w:t>Eelnõu § 7 lõike 1 punkti 12</w:t>
            </w:r>
            <w:r w:rsidRPr="009057A2">
              <w:rPr>
                <w:rFonts w:ascii="Arial" w:hAnsi="Arial" w:cs="Arial"/>
                <w:b/>
                <w:bCs/>
                <w:sz w:val="20"/>
                <w:szCs w:val="20"/>
              </w:rPr>
              <w:t xml:space="preserve"> </w:t>
            </w:r>
            <w:r w:rsidRPr="009057A2">
              <w:rPr>
                <w:rFonts w:ascii="Arial" w:hAnsi="Arial" w:cs="Arial"/>
                <w:sz w:val="20"/>
                <w:szCs w:val="20"/>
              </w:rPr>
              <w:t xml:space="preserve">on </w:t>
            </w:r>
            <w:proofErr w:type="spellStart"/>
            <w:r w:rsidRPr="009057A2">
              <w:rPr>
                <w:rFonts w:ascii="Arial" w:hAnsi="Arial" w:cs="Arial"/>
                <w:sz w:val="20"/>
                <w:szCs w:val="20"/>
              </w:rPr>
              <w:t>üheselt</w:t>
            </w:r>
            <w:proofErr w:type="spellEnd"/>
            <w:r w:rsidRPr="009057A2">
              <w:rPr>
                <w:rFonts w:ascii="Arial" w:hAnsi="Arial" w:cs="Arial"/>
                <w:sz w:val="20"/>
                <w:szCs w:val="20"/>
              </w:rPr>
              <w:t xml:space="preserve"> </w:t>
            </w:r>
            <w:proofErr w:type="spellStart"/>
            <w:r w:rsidRPr="009057A2">
              <w:rPr>
                <w:rFonts w:ascii="Arial" w:hAnsi="Arial" w:cs="Arial"/>
                <w:sz w:val="20"/>
                <w:szCs w:val="20"/>
              </w:rPr>
              <w:t>määratlemata</w:t>
            </w:r>
            <w:proofErr w:type="spellEnd"/>
            <w:r w:rsidRPr="009057A2">
              <w:rPr>
                <w:rFonts w:ascii="Arial" w:hAnsi="Arial" w:cs="Arial"/>
                <w:sz w:val="20"/>
                <w:szCs w:val="20"/>
              </w:rPr>
              <w:t xml:space="preserve">, millist kohustuse </w:t>
            </w:r>
            <w:proofErr w:type="spellStart"/>
            <w:r w:rsidRPr="009057A2">
              <w:rPr>
                <w:rFonts w:ascii="Arial" w:hAnsi="Arial" w:cs="Arial"/>
                <w:sz w:val="20"/>
                <w:szCs w:val="20"/>
              </w:rPr>
              <w:t>täitmise</w:t>
            </w:r>
            <w:proofErr w:type="spellEnd"/>
            <w:r>
              <w:rPr>
                <w:rFonts w:ascii="Arial" w:hAnsi="Arial" w:cs="Arial"/>
                <w:sz w:val="20"/>
                <w:szCs w:val="20"/>
              </w:rPr>
              <w:t xml:space="preserve"> </w:t>
            </w:r>
            <w:r w:rsidRPr="009057A2">
              <w:rPr>
                <w:rFonts w:ascii="Arial" w:hAnsi="Arial" w:cs="Arial"/>
                <w:sz w:val="20"/>
                <w:szCs w:val="20"/>
              </w:rPr>
              <w:t xml:space="preserve">komponenti krediiditeaberegistrisse kandmisel </w:t>
            </w:r>
            <w:r w:rsidRPr="009057A2">
              <w:rPr>
                <w:rFonts w:ascii="Arial" w:hAnsi="Arial" w:cs="Arial"/>
                <w:i/>
                <w:iCs/>
                <w:sz w:val="20"/>
                <w:szCs w:val="20"/>
              </w:rPr>
              <w:t xml:space="preserve">võlana </w:t>
            </w:r>
            <w:r w:rsidRPr="009057A2">
              <w:rPr>
                <w:rFonts w:ascii="Arial" w:hAnsi="Arial" w:cs="Arial"/>
                <w:sz w:val="20"/>
                <w:szCs w:val="20"/>
              </w:rPr>
              <w:t>silmas peetakse. Kas</w:t>
            </w:r>
            <w:r>
              <w:rPr>
                <w:rFonts w:ascii="Arial" w:hAnsi="Arial" w:cs="Arial"/>
                <w:sz w:val="20"/>
                <w:szCs w:val="20"/>
              </w:rPr>
              <w:t xml:space="preserve"> </w:t>
            </w:r>
            <w:r w:rsidRPr="009057A2">
              <w:rPr>
                <w:rFonts w:ascii="Arial" w:hAnsi="Arial" w:cs="Arial"/>
                <w:sz w:val="20"/>
                <w:szCs w:val="20"/>
              </w:rPr>
              <w:t xml:space="preserve">registrisse kantakse teave </w:t>
            </w:r>
            <w:proofErr w:type="spellStart"/>
            <w:r w:rsidRPr="009057A2">
              <w:rPr>
                <w:rFonts w:ascii="Arial" w:hAnsi="Arial" w:cs="Arial"/>
                <w:sz w:val="20"/>
                <w:szCs w:val="20"/>
              </w:rPr>
              <w:t>üksnes</w:t>
            </w:r>
            <w:proofErr w:type="spellEnd"/>
            <w:r w:rsidRPr="009057A2">
              <w:rPr>
                <w:rFonts w:ascii="Arial" w:hAnsi="Arial" w:cs="Arial"/>
                <w:sz w:val="20"/>
                <w:szCs w:val="20"/>
              </w:rPr>
              <w:t xml:space="preserve"> laenumakse tasumisega viivitamise kohta </w:t>
            </w:r>
            <w:proofErr w:type="spellStart"/>
            <w:r w:rsidRPr="009057A2">
              <w:rPr>
                <w:rFonts w:ascii="Arial" w:hAnsi="Arial" w:cs="Arial"/>
                <w:sz w:val="20"/>
                <w:szCs w:val="20"/>
              </w:rPr>
              <w:t>või</w:t>
            </w:r>
            <w:proofErr w:type="spellEnd"/>
            <w:r>
              <w:rPr>
                <w:rFonts w:ascii="Arial" w:hAnsi="Arial" w:cs="Arial"/>
                <w:sz w:val="20"/>
                <w:szCs w:val="20"/>
              </w:rPr>
              <w:t xml:space="preserve"> </w:t>
            </w:r>
            <w:proofErr w:type="spellStart"/>
            <w:r w:rsidRPr="009057A2">
              <w:rPr>
                <w:rFonts w:ascii="Arial" w:hAnsi="Arial" w:cs="Arial"/>
                <w:sz w:val="20"/>
                <w:szCs w:val="20"/>
              </w:rPr>
              <w:t>hõlmab</w:t>
            </w:r>
            <w:proofErr w:type="spellEnd"/>
            <w:r w:rsidRPr="009057A2">
              <w:rPr>
                <w:rFonts w:ascii="Arial" w:hAnsi="Arial" w:cs="Arial"/>
                <w:sz w:val="20"/>
                <w:szCs w:val="20"/>
              </w:rPr>
              <w:t xml:space="preserve"> regulatsioon ka intressi, viivist </w:t>
            </w:r>
            <w:proofErr w:type="spellStart"/>
            <w:r w:rsidRPr="009057A2">
              <w:rPr>
                <w:rFonts w:ascii="Arial" w:hAnsi="Arial" w:cs="Arial"/>
                <w:sz w:val="20"/>
                <w:szCs w:val="20"/>
              </w:rPr>
              <w:t>või</w:t>
            </w:r>
            <w:proofErr w:type="spellEnd"/>
            <w:r w:rsidRPr="009057A2">
              <w:rPr>
                <w:rFonts w:ascii="Arial" w:hAnsi="Arial" w:cs="Arial"/>
                <w:sz w:val="20"/>
                <w:szCs w:val="20"/>
              </w:rPr>
              <w:t xml:space="preserve"> mistahes muu </w:t>
            </w:r>
            <w:proofErr w:type="spellStart"/>
            <w:r w:rsidRPr="009057A2">
              <w:rPr>
                <w:rFonts w:ascii="Arial" w:hAnsi="Arial" w:cs="Arial"/>
                <w:sz w:val="20"/>
                <w:szCs w:val="20"/>
              </w:rPr>
              <w:t>kõrvalkohustuse</w:t>
            </w:r>
            <w:proofErr w:type="spellEnd"/>
            <w:r w:rsidRPr="009057A2">
              <w:rPr>
                <w:rFonts w:ascii="Arial" w:hAnsi="Arial" w:cs="Arial"/>
                <w:sz w:val="20"/>
                <w:szCs w:val="20"/>
              </w:rPr>
              <w:t xml:space="preserve"> </w:t>
            </w:r>
            <w:proofErr w:type="spellStart"/>
            <w:r w:rsidRPr="009057A2">
              <w:rPr>
                <w:rFonts w:ascii="Arial" w:hAnsi="Arial" w:cs="Arial"/>
                <w:sz w:val="20"/>
                <w:szCs w:val="20"/>
              </w:rPr>
              <w:t>täitmata</w:t>
            </w:r>
            <w:proofErr w:type="spellEnd"/>
            <w:r>
              <w:rPr>
                <w:rFonts w:ascii="Arial" w:hAnsi="Arial" w:cs="Arial"/>
                <w:sz w:val="20"/>
                <w:szCs w:val="20"/>
              </w:rPr>
              <w:t xml:space="preserve"> </w:t>
            </w:r>
            <w:proofErr w:type="spellStart"/>
            <w:r w:rsidRPr="009057A2">
              <w:rPr>
                <w:rFonts w:ascii="Arial" w:hAnsi="Arial" w:cs="Arial"/>
                <w:sz w:val="20"/>
                <w:szCs w:val="20"/>
              </w:rPr>
              <w:t>jätmist</w:t>
            </w:r>
            <w:proofErr w:type="spellEnd"/>
            <w:r w:rsidRPr="009057A2">
              <w:rPr>
                <w:rFonts w:ascii="Arial" w:hAnsi="Arial" w:cs="Arial"/>
                <w:sz w:val="20"/>
                <w:szCs w:val="20"/>
              </w:rPr>
              <w:t xml:space="preserve">? Selline </w:t>
            </w:r>
            <w:proofErr w:type="spellStart"/>
            <w:r w:rsidRPr="009057A2">
              <w:rPr>
                <w:rFonts w:ascii="Arial" w:hAnsi="Arial" w:cs="Arial"/>
                <w:sz w:val="20"/>
                <w:szCs w:val="20"/>
              </w:rPr>
              <w:t>määratlematus</w:t>
            </w:r>
            <w:proofErr w:type="spellEnd"/>
            <w:r w:rsidRPr="009057A2">
              <w:rPr>
                <w:rFonts w:ascii="Arial" w:hAnsi="Arial" w:cs="Arial"/>
                <w:sz w:val="20"/>
                <w:szCs w:val="20"/>
              </w:rPr>
              <w:t xml:space="preserve"> toob kaasa ebaselguse.</w:t>
            </w:r>
            <w:r>
              <w:rPr>
                <w:rFonts w:ascii="Arial" w:hAnsi="Arial" w:cs="Arial"/>
                <w:sz w:val="20"/>
                <w:szCs w:val="20"/>
              </w:rPr>
              <w:t xml:space="preserve"> Õi</w:t>
            </w:r>
            <w:r w:rsidRPr="009057A2">
              <w:rPr>
                <w:rFonts w:ascii="Arial" w:hAnsi="Arial" w:cs="Arial"/>
                <w:sz w:val="20"/>
                <w:szCs w:val="20"/>
              </w:rPr>
              <w:t>gusselguse ja</w:t>
            </w:r>
            <w:r>
              <w:rPr>
                <w:rFonts w:ascii="Arial" w:hAnsi="Arial" w:cs="Arial"/>
                <w:sz w:val="20"/>
                <w:szCs w:val="20"/>
              </w:rPr>
              <w:t xml:space="preserve"> </w:t>
            </w:r>
            <w:proofErr w:type="spellStart"/>
            <w:r w:rsidRPr="009057A2">
              <w:rPr>
                <w:rFonts w:ascii="Arial" w:hAnsi="Arial" w:cs="Arial"/>
                <w:sz w:val="20"/>
                <w:szCs w:val="20"/>
              </w:rPr>
              <w:t>õiguskindluse</w:t>
            </w:r>
            <w:proofErr w:type="spellEnd"/>
            <w:r w:rsidRPr="009057A2">
              <w:rPr>
                <w:rFonts w:ascii="Arial" w:hAnsi="Arial" w:cs="Arial"/>
                <w:sz w:val="20"/>
                <w:szCs w:val="20"/>
              </w:rPr>
              <w:t xml:space="preserve"> </w:t>
            </w:r>
            <w:proofErr w:type="spellStart"/>
            <w:r w:rsidRPr="009057A2">
              <w:rPr>
                <w:rFonts w:ascii="Arial" w:hAnsi="Arial" w:cs="Arial"/>
                <w:sz w:val="20"/>
                <w:szCs w:val="20"/>
              </w:rPr>
              <w:t>põhimõtet</w:t>
            </w:r>
            <w:proofErr w:type="spellEnd"/>
            <w:r w:rsidRPr="009057A2">
              <w:rPr>
                <w:rFonts w:ascii="Arial" w:hAnsi="Arial" w:cs="Arial"/>
                <w:sz w:val="20"/>
                <w:szCs w:val="20"/>
              </w:rPr>
              <w:t xml:space="preserve"> arvestades teeme ettepaneku seaduses selgelt</w:t>
            </w:r>
            <w:r>
              <w:rPr>
                <w:rFonts w:ascii="Arial" w:hAnsi="Arial" w:cs="Arial"/>
                <w:sz w:val="20"/>
                <w:szCs w:val="20"/>
              </w:rPr>
              <w:t xml:space="preserve"> </w:t>
            </w:r>
            <w:proofErr w:type="spellStart"/>
            <w:r w:rsidRPr="009057A2">
              <w:rPr>
                <w:rFonts w:ascii="Arial" w:hAnsi="Arial" w:cs="Arial"/>
                <w:sz w:val="20"/>
                <w:szCs w:val="20"/>
              </w:rPr>
              <w:t>määratleda</w:t>
            </w:r>
            <w:proofErr w:type="spellEnd"/>
            <w:r w:rsidRPr="009057A2">
              <w:rPr>
                <w:rFonts w:ascii="Arial" w:hAnsi="Arial" w:cs="Arial"/>
                <w:sz w:val="20"/>
                <w:szCs w:val="20"/>
              </w:rPr>
              <w:t xml:space="preserve">, millise kohustuse </w:t>
            </w:r>
            <w:proofErr w:type="spellStart"/>
            <w:r w:rsidRPr="009057A2">
              <w:rPr>
                <w:rFonts w:ascii="Arial" w:hAnsi="Arial" w:cs="Arial"/>
                <w:sz w:val="20"/>
                <w:szCs w:val="20"/>
              </w:rPr>
              <w:t>täitmata</w:t>
            </w:r>
            <w:proofErr w:type="spellEnd"/>
            <w:r w:rsidRPr="009057A2">
              <w:rPr>
                <w:rFonts w:ascii="Arial" w:hAnsi="Arial" w:cs="Arial"/>
                <w:sz w:val="20"/>
                <w:szCs w:val="20"/>
              </w:rPr>
              <w:t xml:space="preserve"> </w:t>
            </w:r>
            <w:proofErr w:type="spellStart"/>
            <w:r w:rsidRPr="009057A2">
              <w:rPr>
                <w:rFonts w:ascii="Arial" w:hAnsi="Arial" w:cs="Arial"/>
                <w:sz w:val="20"/>
                <w:szCs w:val="20"/>
              </w:rPr>
              <w:t>jätmine</w:t>
            </w:r>
            <w:proofErr w:type="spellEnd"/>
            <w:r w:rsidRPr="009057A2">
              <w:rPr>
                <w:rFonts w:ascii="Arial" w:hAnsi="Arial" w:cs="Arial"/>
                <w:sz w:val="20"/>
                <w:szCs w:val="20"/>
              </w:rPr>
              <w:t xml:space="preserve"> on </w:t>
            </w:r>
            <w:proofErr w:type="spellStart"/>
            <w:r w:rsidRPr="009057A2">
              <w:rPr>
                <w:rFonts w:ascii="Arial" w:hAnsi="Arial" w:cs="Arial"/>
                <w:sz w:val="20"/>
                <w:szCs w:val="20"/>
              </w:rPr>
              <w:t>võla</w:t>
            </w:r>
            <w:proofErr w:type="spellEnd"/>
            <w:r w:rsidRPr="009057A2">
              <w:rPr>
                <w:rFonts w:ascii="Arial" w:hAnsi="Arial" w:cs="Arial"/>
                <w:sz w:val="20"/>
                <w:szCs w:val="20"/>
              </w:rPr>
              <w:t xml:space="preserve"> kande aluseks.</w:t>
            </w:r>
            <w:r>
              <w:rPr>
                <w:rFonts w:ascii="Arial" w:hAnsi="Arial" w:cs="Arial"/>
                <w:sz w:val="20"/>
                <w:szCs w:val="20"/>
              </w:rPr>
              <w:t xml:space="preserve"> </w:t>
            </w:r>
            <w:r w:rsidRPr="009057A2">
              <w:rPr>
                <w:rFonts w:ascii="Arial" w:hAnsi="Arial" w:cs="Arial"/>
                <w:sz w:val="20"/>
                <w:szCs w:val="20"/>
              </w:rPr>
              <w:lastRenderedPageBreak/>
              <w:t xml:space="preserve">Ebaselge on ka </w:t>
            </w:r>
            <w:proofErr w:type="spellStart"/>
            <w:r w:rsidRPr="009057A2">
              <w:rPr>
                <w:rFonts w:ascii="Arial" w:hAnsi="Arial" w:cs="Arial"/>
                <w:sz w:val="20"/>
                <w:szCs w:val="20"/>
              </w:rPr>
              <w:t>võla</w:t>
            </w:r>
            <w:proofErr w:type="spellEnd"/>
            <w:r w:rsidRPr="009057A2">
              <w:rPr>
                <w:rFonts w:ascii="Arial" w:hAnsi="Arial" w:cs="Arial"/>
                <w:sz w:val="20"/>
                <w:szCs w:val="20"/>
              </w:rPr>
              <w:t xml:space="preserve"> kande/info avaldamise ajaraamistik. </w:t>
            </w:r>
            <w:proofErr w:type="spellStart"/>
            <w:r w:rsidRPr="009057A2">
              <w:rPr>
                <w:rFonts w:ascii="Arial" w:hAnsi="Arial" w:cs="Arial"/>
                <w:sz w:val="20"/>
                <w:szCs w:val="20"/>
              </w:rPr>
              <w:t>Koosmõjus</w:t>
            </w:r>
            <w:proofErr w:type="spellEnd"/>
            <w:r w:rsidRPr="009057A2">
              <w:rPr>
                <w:rFonts w:ascii="Arial" w:hAnsi="Arial" w:cs="Arial"/>
                <w:sz w:val="20"/>
                <w:szCs w:val="20"/>
              </w:rPr>
              <w:t xml:space="preserve"> eelnõu § 10 </w:t>
            </w:r>
            <w:proofErr w:type="spellStart"/>
            <w:r w:rsidRPr="009057A2">
              <w:rPr>
                <w:rFonts w:ascii="Arial" w:hAnsi="Arial" w:cs="Arial"/>
                <w:sz w:val="20"/>
                <w:szCs w:val="20"/>
              </w:rPr>
              <w:t>lg-ga</w:t>
            </w:r>
            <w:proofErr w:type="spellEnd"/>
            <w:r w:rsidRPr="009057A2">
              <w:rPr>
                <w:rFonts w:ascii="Arial" w:hAnsi="Arial" w:cs="Arial"/>
                <w:sz w:val="20"/>
                <w:szCs w:val="20"/>
              </w:rPr>
              <w:t xml:space="preserve"> 5</w:t>
            </w:r>
            <w:r w:rsidRPr="009057A2">
              <w:rPr>
                <w:rFonts w:ascii="Arial" w:hAnsi="Arial" w:cs="Arial"/>
                <w:b/>
                <w:bCs/>
                <w:sz w:val="20"/>
                <w:szCs w:val="20"/>
              </w:rPr>
              <w:t xml:space="preserve"> </w:t>
            </w:r>
            <w:r w:rsidRPr="009057A2">
              <w:rPr>
                <w:rFonts w:ascii="Arial" w:hAnsi="Arial" w:cs="Arial"/>
                <w:sz w:val="20"/>
                <w:szCs w:val="20"/>
              </w:rPr>
              <w:t xml:space="preserve">selgub, et registris avaldatakse </w:t>
            </w:r>
            <w:proofErr w:type="spellStart"/>
            <w:r w:rsidRPr="009057A2">
              <w:rPr>
                <w:rFonts w:ascii="Arial" w:hAnsi="Arial" w:cs="Arial"/>
                <w:sz w:val="20"/>
                <w:szCs w:val="20"/>
              </w:rPr>
              <w:t>võlainfo</w:t>
            </w:r>
            <w:proofErr w:type="spellEnd"/>
            <w:r w:rsidRPr="009057A2">
              <w:rPr>
                <w:rFonts w:ascii="Arial" w:hAnsi="Arial" w:cs="Arial"/>
                <w:sz w:val="20"/>
                <w:szCs w:val="20"/>
              </w:rPr>
              <w:t xml:space="preserve"> vaid perioodil </w:t>
            </w:r>
            <w:proofErr w:type="spellStart"/>
            <w:r w:rsidRPr="009057A2">
              <w:rPr>
                <w:rFonts w:ascii="Arial" w:hAnsi="Arial" w:cs="Arial"/>
                <w:sz w:val="20"/>
                <w:szCs w:val="20"/>
              </w:rPr>
              <w:t>võla</w:t>
            </w:r>
            <w:proofErr w:type="spellEnd"/>
            <w:r w:rsidRPr="009057A2">
              <w:rPr>
                <w:rFonts w:ascii="Arial" w:hAnsi="Arial" w:cs="Arial"/>
                <w:sz w:val="20"/>
                <w:szCs w:val="20"/>
              </w:rPr>
              <w:t xml:space="preserve"> tekk</w:t>
            </w:r>
            <w:r>
              <w:rPr>
                <w:rFonts w:ascii="Arial" w:hAnsi="Arial" w:cs="Arial"/>
                <w:sz w:val="20"/>
                <w:szCs w:val="20"/>
              </w:rPr>
              <w:t>i</w:t>
            </w:r>
            <w:r w:rsidRPr="009057A2">
              <w:rPr>
                <w:rFonts w:ascii="Arial" w:hAnsi="Arial" w:cs="Arial"/>
                <w:sz w:val="20"/>
                <w:szCs w:val="20"/>
              </w:rPr>
              <w:t>mise</w:t>
            </w:r>
            <w:r>
              <w:rPr>
                <w:rFonts w:ascii="Arial" w:hAnsi="Arial" w:cs="Arial"/>
                <w:sz w:val="20"/>
                <w:szCs w:val="20"/>
              </w:rPr>
              <w:t xml:space="preserve"> </w:t>
            </w:r>
            <w:proofErr w:type="spellStart"/>
            <w:r w:rsidRPr="009057A2">
              <w:rPr>
                <w:rFonts w:ascii="Arial" w:hAnsi="Arial" w:cs="Arial"/>
                <w:sz w:val="20"/>
                <w:szCs w:val="20"/>
              </w:rPr>
              <w:t>päevast</w:t>
            </w:r>
            <w:proofErr w:type="spellEnd"/>
            <w:r w:rsidRPr="009057A2">
              <w:rPr>
                <w:rFonts w:ascii="Arial" w:hAnsi="Arial" w:cs="Arial"/>
                <w:sz w:val="20"/>
                <w:szCs w:val="20"/>
              </w:rPr>
              <w:t xml:space="preserve"> 14ndast kuni 45nda </w:t>
            </w:r>
            <w:proofErr w:type="spellStart"/>
            <w:r w:rsidRPr="009057A2">
              <w:rPr>
                <w:rFonts w:ascii="Arial" w:hAnsi="Arial" w:cs="Arial"/>
                <w:sz w:val="20"/>
                <w:szCs w:val="20"/>
              </w:rPr>
              <w:t>päevani</w:t>
            </w:r>
            <w:proofErr w:type="spellEnd"/>
            <w:r w:rsidRPr="009057A2">
              <w:rPr>
                <w:rFonts w:ascii="Arial" w:hAnsi="Arial" w:cs="Arial"/>
                <w:sz w:val="20"/>
                <w:szCs w:val="20"/>
              </w:rPr>
              <w:t xml:space="preserve">. Eeltoodust saab </w:t>
            </w:r>
            <w:proofErr w:type="spellStart"/>
            <w:r w:rsidRPr="009057A2">
              <w:rPr>
                <w:rFonts w:ascii="Arial" w:hAnsi="Arial" w:cs="Arial"/>
                <w:sz w:val="20"/>
                <w:szCs w:val="20"/>
              </w:rPr>
              <w:t>järeldada</w:t>
            </w:r>
            <w:proofErr w:type="spellEnd"/>
            <w:r w:rsidRPr="009057A2">
              <w:rPr>
                <w:rFonts w:ascii="Arial" w:hAnsi="Arial" w:cs="Arial"/>
                <w:sz w:val="20"/>
                <w:szCs w:val="20"/>
              </w:rPr>
              <w:t>, et ajavahemikul</w:t>
            </w:r>
            <w:r>
              <w:rPr>
                <w:rFonts w:ascii="Arial" w:hAnsi="Arial" w:cs="Arial"/>
                <w:sz w:val="20"/>
                <w:szCs w:val="20"/>
              </w:rPr>
              <w:t xml:space="preserve"> </w:t>
            </w:r>
            <w:proofErr w:type="spellStart"/>
            <w:r w:rsidRPr="009057A2">
              <w:rPr>
                <w:rFonts w:ascii="Arial" w:hAnsi="Arial" w:cs="Arial"/>
                <w:sz w:val="20"/>
                <w:szCs w:val="20"/>
              </w:rPr>
              <w:t>võla</w:t>
            </w:r>
            <w:proofErr w:type="spellEnd"/>
            <w:r w:rsidRPr="009057A2">
              <w:rPr>
                <w:rFonts w:ascii="Arial" w:hAnsi="Arial" w:cs="Arial"/>
                <w:sz w:val="20"/>
                <w:szCs w:val="20"/>
              </w:rPr>
              <w:t xml:space="preserve"> tekkimise 1st kuni 13nda </w:t>
            </w:r>
            <w:proofErr w:type="spellStart"/>
            <w:r w:rsidRPr="009057A2">
              <w:rPr>
                <w:rFonts w:ascii="Arial" w:hAnsi="Arial" w:cs="Arial"/>
                <w:sz w:val="20"/>
                <w:szCs w:val="20"/>
              </w:rPr>
              <w:t>päevani</w:t>
            </w:r>
            <w:proofErr w:type="spellEnd"/>
            <w:r w:rsidRPr="009057A2">
              <w:rPr>
                <w:rFonts w:ascii="Arial" w:hAnsi="Arial" w:cs="Arial"/>
                <w:sz w:val="20"/>
                <w:szCs w:val="20"/>
              </w:rPr>
              <w:t xml:space="preserve"> </w:t>
            </w:r>
            <w:proofErr w:type="spellStart"/>
            <w:r w:rsidRPr="009057A2">
              <w:rPr>
                <w:rFonts w:ascii="Arial" w:hAnsi="Arial" w:cs="Arial"/>
                <w:sz w:val="20"/>
                <w:szCs w:val="20"/>
              </w:rPr>
              <w:t>võlainfo</w:t>
            </w:r>
            <w:proofErr w:type="spellEnd"/>
            <w:r w:rsidRPr="009057A2">
              <w:rPr>
                <w:rFonts w:ascii="Arial" w:hAnsi="Arial" w:cs="Arial"/>
                <w:sz w:val="20"/>
                <w:szCs w:val="20"/>
              </w:rPr>
              <w:t xml:space="preserve"> registris ei kajastu. Ajavahemikul</w:t>
            </w:r>
            <w:r>
              <w:rPr>
                <w:rFonts w:ascii="Arial" w:hAnsi="Arial" w:cs="Arial"/>
                <w:sz w:val="20"/>
                <w:szCs w:val="20"/>
              </w:rPr>
              <w:t xml:space="preserve"> </w:t>
            </w:r>
            <w:r w:rsidRPr="009057A2">
              <w:rPr>
                <w:rFonts w:ascii="Arial" w:hAnsi="Arial" w:cs="Arial"/>
                <w:sz w:val="20"/>
                <w:szCs w:val="20"/>
              </w:rPr>
              <w:t xml:space="preserve">46ndast kuni 60nda </w:t>
            </w:r>
            <w:proofErr w:type="spellStart"/>
            <w:r w:rsidRPr="009057A2">
              <w:rPr>
                <w:rFonts w:ascii="Arial" w:hAnsi="Arial" w:cs="Arial"/>
                <w:sz w:val="20"/>
                <w:szCs w:val="20"/>
              </w:rPr>
              <w:t>päeva</w:t>
            </w:r>
            <w:proofErr w:type="spellEnd"/>
            <w:r w:rsidRPr="009057A2">
              <w:rPr>
                <w:rFonts w:ascii="Arial" w:hAnsi="Arial" w:cs="Arial"/>
                <w:sz w:val="20"/>
                <w:szCs w:val="20"/>
              </w:rPr>
              <w:t xml:space="preserve"> samuti mitte (alates 60ndast </w:t>
            </w:r>
            <w:proofErr w:type="spellStart"/>
            <w:r w:rsidRPr="009057A2">
              <w:rPr>
                <w:rFonts w:ascii="Arial" w:hAnsi="Arial" w:cs="Arial"/>
                <w:sz w:val="20"/>
                <w:szCs w:val="20"/>
              </w:rPr>
              <w:t>päevast</w:t>
            </w:r>
            <w:proofErr w:type="spellEnd"/>
            <w:r w:rsidRPr="009057A2">
              <w:rPr>
                <w:rFonts w:ascii="Arial" w:hAnsi="Arial" w:cs="Arial"/>
                <w:sz w:val="20"/>
                <w:szCs w:val="20"/>
              </w:rPr>
              <w:t xml:space="preserve"> tekib</w:t>
            </w:r>
            <w:r>
              <w:rPr>
                <w:rFonts w:ascii="Arial" w:hAnsi="Arial" w:cs="Arial"/>
                <w:sz w:val="20"/>
                <w:szCs w:val="20"/>
              </w:rPr>
              <w:t xml:space="preserve"> </w:t>
            </w:r>
            <w:r w:rsidRPr="009057A2">
              <w:rPr>
                <w:rFonts w:ascii="Arial" w:hAnsi="Arial" w:cs="Arial"/>
                <w:sz w:val="20"/>
                <w:szCs w:val="20"/>
              </w:rPr>
              <w:t xml:space="preserve">krediidiandjal seadusest tulenev õ </w:t>
            </w:r>
            <w:proofErr w:type="spellStart"/>
            <w:r w:rsidRPr="009057A2">
              <w:rPr>
                <w:rFonts w:ascii="Arial" w:hAnsi="Arial" w:cs="Arial"/>
                <w:sz w:val="20"/>
                <w:szCs w:val="20"/>
              </w:rPr>
              <w:t>igus</w:t>
            </w:r>
            <w:proofErr w:type="spellEnd"/>
            <w:r w:rsidRPr="009057A2">
              <w:rPr>
                <w:rFonts w:ascii="Arial" w:hAnsi="Arial" w:cs="Arial"/>
                <w:sz w:val="20"/>
                <w:szCs w:val="20"/>
              </w:rPr>
              <w:t xml:space="preserve"> krediidileping </w:t>
            </w:r>
            <w:proofErr w:type="spellStart"/>
            <w:r w:rsidRPr="009057A2">
              <w:rPr>
                <w:rFonts w:ascii="Arial" w:hAnsi="Arial" w:cs="Arial"/>
                <w:sz w:val="20"/>
                <w:szCs w:val="20"/>
              </w:rPr>
              <w:t>üles</w:t>
            </w:r>
            <w:proofErr w:type="spellEnd"/>
            <w:r w:rsidRPr="009057A2">
              <w:rPr>
                <w:rFonts w:ascii="Arial" w:hAnsi="Arial" w:cs="Arial"/>
                <w:sz w:val="20"/>
                <w:szCs w:val="20"/>
              </w:rPr>
              <w:t xml:space="preserve"> </w:t>
            </w:r>
            <w:proofErr w:type="spellStart"/>
            <w:r w:rsidRPr="009057A2">
              <w:rPr>
                <w:rFonts w:ascii="Arial" w:hAnsi="Arial" w:cs="Arial"/>
                <w:sz w:val="20"/>
                <w:szCs w:val="20"/>
              </w:rPr>
              <w:t>öelda</w:t>
            </w:r>
            <w:proofErr w:type="spellEnd"/>
            <w:r w:rsidRPr="009057A2">
              <w:rPr>
                <w:rFonts w:ascii="Arial" w:hAnsi="Arial" w:cs="Arial"/>
                <w:sz w:val="20"/>
                <w:szCs w:val="20"/>
              </w:rPr>
              <w:t xml:space="preserve"> juhul, kui</w:t>
            </w:r>
            <w:r>
              <w:rPr>
                <w:rFonts w:ascii="Arial" w:hAnsi="Arial" w:cs="Arial"/>
                <w:sz w:val="20"/>
                <w:szCs w:val="20"/>
              </w:rPr>
              <w:t xml:space="preserve"> </w:t>
            </w:r>
            <w:r w:rsidRPr="009057A2">
              <w:rPr>
                <w:rFonts w:ascii="Arial" w:hAnsi="Arial" w:cs="Arial"/>
                <w:sz w:val="20"/>
                <w:szCs w:val="20"/>
              </w:rPr>
              <w:t xml:space="preserve">krediidisaaja ei ole tasunud krediidilepingu alusel kolme </w:t>
            </w:r>
            <w:proofErr w:type="spellStart"/>
            <w:r w:rsidRPr="009057A2">
              <w:rPr>
                <w:rFonts w:ascii="Arial" w:hAnsi="Arial" w:cs="Arial"/>
                <w:sz w:val="20"/>
                <w:szCs w:val="20"/>
              </w:rPr>
              <w:t>järjestikust</w:t>
            </w:r>
            <w:proofErr w:type="spellEnd"/>
            <w:r w:rsidRPr="009057A2">
              <w:rPr>
                <w:rFonts w:ascii="Arial" w:hAnsi="Arial" w:cs="Arial"/>
                <w:sz w:val="20"/>
                <w:szCs w:val="20"/>
              </w:rPr>
              <w:t xml:space="preserve"> makset).</w:t>
            </w:r>
          </w:p>
          <w:p w14:paraId="59EDC74B" w14:textId="77777777" w:rsidR="0055439E" w:rsidRDefault="0055439E" w:rsidP="009057A2">
            <w:pPr>
              <w:jc w:val="both"/>
              <w:rPr>
                <w:rFonts w:ascii="Arial" w:hAnsi="Arial" w:cs="Arial"/>
                <w:sz w:val="20"/>
                <w:szCs w:val="20"/>
              </w:rPr>
            </w:pPr>
          </w:p>
          <w:p w14:paraId="7BF28EBF" w14:textId="4DD4ACA5" w:rsidR="0055439E" w:rsidRDefault="0055439E" w:rsidP="009057A2">
            <w:pPr>
              <w:jc w:val="both"/>
              <w:rPr>
                <w:rFonts w:ascii="Arial" w:hAnsi="Arial" w:cs="Arial"/>
                <w:sz w:val="20"/>
                <w:szCs w:val="20"/>
              </w:rPr>
            </w:pPr>
            <w:r w:rsidRPr="009057A2">
              <w:rPr>
                <w:rFonts w:ascii="Arial" w:hAnsi="Arial" w:cs="Arial"/>
                <w:sz w:val="20"/>
                <w:szCs w:val="20"/>
              </w:rPr>
              <w:t xml:space="preserve">Eeltoodust tulenevalt </w:t>
            </w:r>
            <w:proofErr w:type="spellStart"/>
            <w:r w:rsidRPr="009057A2">
              <w:rPr>
                <w:rFonts w:ascii="Arial" w:hAnsi="Arial" w:cs="Arial"/>
                <w:sz w:val="20"/>
                <w:szCs w:val="20"/>
              </w:rPr>
              <w:t>jääb</w:t>
            </w:r>
            <w:proofErr w:type="spellEnd"/>
            <w:r w:rsidRPr="009057A2">
              <w:rPr>
                <w:rFonts w:ascii="Arial" w:hAnsi="Arial" w:cs="Arial"/>
                <w:sz w:val="20"/>
                <w:szCs w:val="20"/>
              </w:rPr>
              <w:t xml:space="preserve"> meie hinnangul arusaamatuks, mis on </w:t>
            </w:r>
            <w:proofErr w:type="spellStart"/>
            <w:r w:rsidRPr="009057A2">
              <w:rPr>
                <w:rFonts w:ascii="Arial" w:hAnsi="Arial" w:cs="Arial"/>
                <w:sz w:val="20"/>
                <w:szCs w:val="20"/>
              </w:rPr>
              <w:t>võla</w:t>
            </w:r>
            <w:proofErr w:type="spellEnd"/>
            <w:r w:rsidRPr="009057A2">
              <w:rPr>
                <w:rFonts w:ascii="Arial" w:hAnsi="Arial" w:cs="Arial"/>
                <w:sz w:val="20"/>
                <w:szCs w:val="20"/>
              </w:rPr>
              <w:t xml:space="preserve"> avaldamise</w:t>
            </w:r>
            <w:r>
              <w:rPr>
                <w:rFonts w:ascii="Arial" w:hAnsi="Arial" w:cs="Arial"/>
                <w:sz w:val="20"/>
                <w:szCs w:val="20"/>
              </w:rPr>
              <w:t xml:space="preserve"> </w:t>
            </w:r>
            <w:proofErr w:type="spellStart"/>
            <w:r w:rsidRPr="009057A2">
              <w:rPr>
                <w:rFonts w:ascii="Arial" w:hAnsi="Arial" w:cs="Arial"/>
                <w:sz w:val="20"/>
                <w:szCs w:val="20"/>
              </w:rPr>
              <w:t>eesmärk</w:t>
            </w:r>
            <w:proofErr w:type="spellEnd"/>
            <w:r w:rsidRPr="009057A2">
              <w:rPr>
                <w:rFonts w:ascii="Arial" w:hAnsi="Arial" w:cs="Arial"/>
                <w:sz w:val="20"/>
                <w:szCs w:val="20"/>
              </w:rPr>
              <w:t xml:space="preserve"> vahemikus alates 14ndast kuni 45nda </w:t>
            </w:r>
            <w:proofErr w:type="spellStart"/>
            <w:r w:rsidRPr="009057A2">
              <w:rPr>
                <w:rFonts w:ascii="Arial" w:hAnsi="Arial" w:cs="Arial"/>
                <w:sz w:val="20"/>
                <w:szCs w:val="20"/>
              </w:rPr>
              <w:t>päevani</w:t>
            </w:r>
            <w:proofErr w:type="spellEnd"/>
            <w:r w:rsidRPr="009057A2">
              <w:rPr>
                <w:rFonts w:ascii="Arial" w:hAnsi="Arial" w:cs="Arial"/>
                <w:sz w:val="20"/>
                <w:szCs w:val="20"/>
              </w:rPr>
              <w:t xml:space="preserve"> ning miks </w:t>
            </w:r>
            <w:proofErr w:type="spellStart"/>
            <w:r w:rsidRPr="009057A2">
              <w:rPr>
                <w:rFonts w:ascii="Arial" w:hAnsi="Arial" w:cs="Arial"/>
                <w:sz w:val="20"/>
                <w:szCs w:val="20"/>
              </w:rPr>
              <w:t>jäävad</w:t>
            </w:r>
            <w:proofErr w:type="spellEnd"/>
            <w:r w:rsidRPr="009057A2">
              <w:rPr>
                <w:rFonts w:ascii="Arial" w:hAnsi="Arial" w:cs="Arial"/>
                <w:sz w:val="20"/>
                <w:szCs w:val="20"/>
              </w:rPr>
              <w:t xml:space="preserve"> muud</w:t>
            </w:r>
            <w:r>
              <w:rPr>
                <w:rFonts w:ascii="Arial" w:hAnsi="Arial" w:cs="Arial"/>
                <w:sz w:val="20"/>
                <w:szCs w:val="20"/>
              </w:rPr>
              <w:t xml:space="preserve"> </w:t>
            </w:r>
            <w:r w:rsidRPr="009057A2">
              <w:rPr>
                <w:rFonts w:ascii="Arial" w:hAnsi="Arial" w:cs="Arial"/>
                <w:sz w:val="20"/>
                <w:szCs w:val="20"/>
              </w:rPr>
              <w:t xml:space="preserve">perioodid kajastamata. Puudub arusaam </w:t>
            </w:r>
            <w:proofErr w:type="spellStart"/>
            <w:r w:rsidRPr="009057A2">
              <w:rPr>
                <w:rFonts w:ascii="Arial" w:hAnsi="Arial" w:cs="Arial"/>
                <w:sz w:val="20"/>
                <w:szCs w:val="20"/>
              </w:rPr>
              <w:t>või</w:t>
            </w:r>
            <w:proofErr w:type="spellEnd"/>
            <w:r w:rsidRPr="009057A2">
              <w:rPr>
                <w:rFonts w:ascii="Arial" w:hAnsi="Arial" w:cs="Arial"/>
                <w:sz w:val="20"/>
                <w:szCs w:val="20"/>
              </w:rPr>
              <w:t xml:space="preserve"> selgitus, kuidas ajutine </w:t>
            </w:r>
            <w:proofErr w:type="spellStart"/>
            <w:r w:rsidRPr="009057A2">
              <w:rPr>
                <w:rFonts w:ascii="Arial" w:hAnsi="Arial" w:cs="Arial"/>
                <w:sz w:val="20"/>
                <w:szCs w:val="20"/>
              </w:rPr>
              <w:t>võ</w:t>
            </w:r>
            <w:r>
              <w:rPr>
                <w:rFonts w:ascii="Arial" w:hAnsi="Arial" w:cs="Arial"/>
                <w:sz w:val="20"/>
                <w:szCs w:val="20"/>
              </w:rPr>
              <w:t>l</w:t>
            </w:r>
            <w:r w:rsidRPr="009057A2">
              <w:rPr>
                <w:rFonts w:ascii="Arial" w:hAnsi="Arial" w:cs="Arial"/>
                <w:sz w:val="20"/>
                <w:szCs w:val="20"/>
              </w:rPr>
              <w:t>ainfo</w:t>
            </w:r>
            <w:proofErr w:type="spellEnd"/>
            <w:r>
              <w:rPr>
                <w:rFonts w:ascii="Arial" w:hAnsi="Arial" w:cs="Arial"/>
                <w:sz w:val="20"/>
                <w:szCs w:val="20"/>
              </w:rPr>
              <w:t xml:space="preserve"> </w:t>
            </w:r>
            <w:r w:rsidRPr="009057A2">
              <w:rPr>
                <w:rFonts w:ascii="Arial" w:hAnsi="Arial" w:cs="Arial"/>
                <w:sz w:val="20"/>
                <w:szCs w:val="20"/>
              </w:rPr>
              <w:t xml:space="preserve">avaldamine registris aitab kaasa krediiditurul </w:t>
            </w:r>
            <w:proofErr w:type="spellStart"/>
            <w:r w:rsidRPr="009057A2">
              <w:rPr>
                <w:rFonts w:ascii="Arial" w:hAnsi="Arial" w:cs="Arial"/>
                <w:sz w:val="20"/>
                <w:szCs w:val="20"/>
              </w:rPr>
              <w:t>õiguspäraste</w:t>
            </w:r>
            <w:proofErr w:type="spellEnd"/>
            <w:r w:rsidRPr="009057A2">
              <w:rPr>
                <w:rFonts w:ascii="Arial" w:hAnsi="Arial" w:cs="Arial"/>
                <w:sz w:val="20"/>
                <w:szCs w:val="20"/>
              </w:rPr>
              <w:t xml:space="preserve"> </w:t>
            </w:r>
            <w:proofErr w:type="spellStart"/>
            <w:r w:rsidRPr="009057A2">
              <w:rPr>
                <w:rFonts w:ascii="Arial" w:hAnsi="Arial" w:cs="Arial"/>
                <w:sz w:val="20"/>
                <w:szCs w:val="20"/>
              </w:rPr>
              <w:t>eesmärkide</w:t>
            </w:r>
            <w:proofErr w:type="spellEnd"/>
            <w:r>
              <w:rPr>
                <w:rFonts w:ascii="Arial" w:hAnsi="Arial" w:cs="Arial"/>
                <w:sz w:val="20"/>
                <w:szCs w:val="20"/>
              </w:rPr>
              <w:t xml:space="preserve"> </w:t>
            </w:r>
            <w:r w:rsidRPr="009057A2">
              <w:rPr>
                <w:rFonts w:ascii="Arial" w:hAnsi="Arial" w:cs="Arial"/>
                <w:sz w:val="20"/>
                <w:szCs w:val="20"/>
              </w:rPr>
              <w:t xml:space="preserve">saavutamisele </w:t>
            </w:r>
            <w:proofErr w:type="spellStart"/>
            <w:r w:rsidRPr="009057A2">
              <w:rPr>
                <w:rFonts w:ascii="Arial" w:hAnsi="Arial" w:cs="Arial"/>
                <w:sz w:val="20"/>
                <w:szCs w:val="20"/>
              </w:rPr>
              <w:t>või</w:t>
            </w:r>
            <w:proofErr w:type="spellEnd"/>
            <w:r w:rsidRPr="009057A2">
              <w:rPr>
                <w:rFonts w:ascii="Arial" w:hAnsi="Arial" w:cs="Arial"/>
                <w:sz w:val="20"/>
                <w:szCs w:val="20"/>
              </w:rPr>
              <w:t xml:space="preserve"> vastutustundliku laenamise </w:t>
            </w:r>
            <w:proofErr w:type="spellStart"/>
            <w:r w:rsidRPr="009057A2">
              <w:rPr>
                <w:rFonts w:ascii="Arial" w:hAnsi="Arial" w:cs="Arial"/>
                <w:sz w:val="20"/>
                <w:szCs w:val="20"/>
              </w:rPr>
              <w:t>põhimõtte</w:t>
            </w:r>
            <w:proofErr w:type="spellEnd"/>
            <w:r w:rsidRPr="009057A2">
              <w:rPr>
                <w:rFonts w:ascii="Arial" w:hAnsi="Arial" w:cs="Arial"/>
                <w:sz w:val="20"/>
                <w:szCs w:val="20"/>
              </w:rPr>
              <w:t xml:space="preserve"> </w:t>
            </w:r>
            <w:proofErr w:type="spellStart"/>
            <w:r w:rsidRPr="009057A2">
              <w:rPr>
                <w:rFonts w:ascii="Arial" w:hAnsi="Arial" w:cs="Arial"/>
                <w:sz w:val="20"/>
                <w:szCs w:val="20"/>
              </w:rPr>
              <w:t>järgimisele</w:t>
            </w:r>
            <w:proofErr w:type="spellEnd"/>
            <w:r w:rsidRPr="009057A2">
              <w:rPr>
                <w:rFonts w:ascii="Arial" w:hAnsi="Arial" w:cs="Arial"/>
                <w:sz w:val="20"/>
                <w:szCs w:val="20"/>
              </w:rPr>
              <w:t>. Palume</w:t>
            </w:r>
            <w:r>
              <w:rPr>
                <w:rFonts w:ascii="Arial" w:hAnsi="Arial" w:cs="Arial"/>
                <w:sz w:val="20"/>
                <w:szCs w:val="20"/>
              </w:rPr>
              <w:t xml:space="preserve"> </w:t>
            </w:r>
            <w:r w:rsidRPr="009057A2">
              <w:rPr>
                <w:rFonts w:ascii="Arial" w:hAnsi="Arial" w:cs="Arial"/>
                <w:sz w:val="20"/>
                <w:szCs w:val="20"/>
              </w:rPr>
              <w:t xml:space="preserve">eelnevat silmas pidades </w:t>
            </w:r>
            <w:proofErr w:type="spellStart"/>
            <w:r w:rsidRPr="009057A2">
              <w:rPr>
                <w:rFonts w:ascii="Arial" w:hAnsi="Arial" w:cs="Arial"/>
                <w:sz w:val="20"/>
                <w:szCs w:val="20"/>
              </w:rPr>
              <w:t>eelnõud</w:t>
            </w:r>
            <w:proofErr w:type="spellEnd"/>
            <w:r w:rsidRPr="009057A2">
              <w:rPr>
                <w:rFonts w:ascii="Arial" w:hAnsi="Arial" w:cs="Arial"/>
                <w:sz w:val="20"/>
                <w:szCs w:val="20"/>
              </w:rPr>
              <w:t xml:space="preserve"> ja seletuskirja </w:t>
            </w:r>
            <w:proofErr w:type="spellStart"/>
            <w:r w:rsidRPr="009057A2">
              <w:rPr>
                <w:rFonts w:ascii="Arial" w:hAnsi="Arial" w:cs="Arial"/>
                <w:sz w:val="20"/>
                <w:szCs w:val="20"/>
              </w:rPr>
              <w:t>täiendada</w:t>
            </w:r>
            <w:proofErr w:type="spellEnd"/>
            <w:r w:rsidRPr="009057A2">
              <w:rPr>
                <w:rFonts w:ascii="Arial" w:hAnsi="Arial" w:cs="Arial"/>
                <w:sz w:val="20"/>
                <w:szCs w:val="20"/>
              </w:rPr>
              <w:t>.</w:t>
            </w:r>
          </w:p>
          <w:p w14:paraId="7F0D3827" w14:textId="77777777" w:rsidR="0055439E" w:rsidRPr="009057A2" w:rsidRDefault="0055439E" w:rsidP="009057A2">
            <w:pPr>
              <w:jc w:val="both"/>
              <w:rPr>
                <w:rFonts w:ascii="Arial" w:hAnsi="Arial" w:cs="Arial"/>
                <w:sz w:val="20"/>
                <w:szCs w:val="20"/>
              </w:rPr>
            </w:pPr>
          </w:p>
          <w:p w14:paraId="49B20FA4" w14:textId="2A9DCCE1" w:rsidR="0055439E" w:rsidRPr="00F42565" w:rsidRDefault="0055439E" w:rsidP="00F42565">
            <w:pPr>
              <w:jc w:val="both"/>
              <w:rPr>
                <w:rFonts w:ascii="Arial" w:hAnsi="Arial" w:cs="Arial"/>
                <w:sz w:val="20"/>
                <w:szCs w:val="20"/>
              </w:rPr>
            </w:pPr>
            <w:r w:rsidRPr="009057A2">
              <w:rPr>
                <w:rFonts w:ascii="Arial" w:hAnsi="Arial" w:cs="Arial"/>
                <w:sz w:val="20"/>
                <w:szCs w:val="20"/>
              </w:rPr>
              <w:t xml:space="preserve">Lisaks eeltoodule ei selgu </w:t>
            </w:r>
            <w:proofErr w:type="spellStart"/>
            <w:r w:rsidRPr="009057A2">
              <w:rPr>
                <w:rFonts w:ascii="Arial" w:hAnsi="Arial" w:cs="Arial"/>
                <w:sz w:val="20"/>
                <w:szCs w:val="20"/>
              </w:rPr>
              <w:t>eelnõust</w:t>
            </w:r>
            <w:proofErr w:type="spellEnd"/>
            <w:r w:rsidRPr="009057A2">
              <w:rPr>
                <w:rFonts w:ascii="Arial" w:hAnsi="Arial" w:cs="Arial"/>
                <w:sz w:val="20"/>
                <w:szCs w:val="20"/>
              </w:rPr>
              <w:t xml:space="preserve"> registrisse kantud </w:t>
            </w:r>
            <w:proofErr w:type="spellStart"/>
            <w:r w:rsidRPr="009057A2">
              <w:rPr>
                <w:rFonts w:ascii="Arial" w:hAnsi="Arial" w:cs="Arial"/>
                <w:sz w:val="20"/>
                <w:szCs w:val="20"/>
              </w:rPr>
              <w:t>võlainfo</w:t>
            </w:r>
            <w:proofErr w:type="spellEnd"/>
            <w:r w:rsidRPr="009057A2">
              <w:rPr>
                <w:rFonts w:ascii="Arial" w:hAnsi="Arial" w:cs="Arial"/>
                <w:sz w:val="20"/>
                <w:szCs w:val="20"/>
              </w:rPr>
              <w:t xml:space="preserve"> tegelikust </w:t>
            </w:r>
            <w:proofErr w:type="spellStart"/>
            <w:r w:rsidRPr="009057A2">
              <w:rPr>
                <w:rFonts w:ascii="Arial" w:hAnsi="Arial" w:cs="Arial"/>
                <w:sz w:val="20"/>
                <w:szCs w:val="20"/>
              </w:rPr>
              <w:t>tagajärjest</w:t>
            </w:r>
            <w:proofErr w:type="spellEnd"/>
            <w:r>
              <w:rPr>
                <w:rFonts w:ascii="Arial" w:hAnsi="Arial" w:cs="Arial"/>
                <w:sz w:val="20"/>
                <w:szCs w:val="20"/>
              </w:rPr>
              <w:t xml:space="preserve"> </w:t>
            </w:r>
            <w:r w:rsidRPr="009057A2">
              <w:rPr>
                <w:rFonts w:ascii="Arial" w:hAnsi="Arial" w:cs="Arial"/>
                <w:sz w:val="20"/>
                <w:szCs w:val="20"/>
              </w:rPr>
              <w:t xml:space="preserve">krediidiandja kui ka krediidisaaja jaoks. Kui registris kajastub </w:t>
            </w:r>
            <w:proofErr w:type="spellStart"/>
            <w:r w:rsidRPr="009057A2">
              <w:rPr>
                <w:rFonts w:ascii="Arial" w:hAnsi="Arial" w:cs="Arial"/>
                <w:sz w:val="20"/>
                <w:szCs w:val="20"/>
              </w:rPr>
              <w:t>võlgnevus</w:t>
            </w:r>
            <w:proofErr w:type="spellEnd"/>
            <w:r w:rsidRPr="009057A2">
              <w:rPr>
                <w:rFonts w:ascii="Arial" w:hAnsi="Arial" w:cs="Arial"/>
                <w:sz w:val="20"/>
                <w:szCs w:val="20"/>
              </w:rPr>
              <w:t>, kuid</w:t>
            </w:r>
            <w:r w:rsidRPr="00F42565">
              <w:rPr>
                <w:rFonts w:ascii="Cambria" w:hAnsi="Cambria" w:cs="Cambria"/>
                <w:color w:val="39135D"/>
                <w:kern w:val="0"/>
                <w:sz w:val="28"/>
                <w:szCs w:val="28"/>
              </w:rPr>
              <w:t xml:space="preserve"> </w:t>
            </w:r>
            <w:r w:rsidRPr="00F42565">
              <w:rPr>
                <w:rFonts w:ascii="Arial" w:hAnsi="Arial" w:cs="Arial"/>
                <w:sz w:val="20"/>
                <w:szCs w:val="20"/>
              </w:rPr>
              <w:t xml:space="preserve">samas krediidisaaja </w:t>
            </w:r>
            <w:proofErr w:type="spellStart"/>
            <w:r w:rsidRPr="00F42565">
              <w:rPr>
                <w:rFonts w:ascii="Arial" w:hAnsi="Arial" w:cs="Arial"/>
                <w:sz w:val="20"/>
                <w:szCs w:val="20"/>
              </w:rPr>
              <w:t>jätkab</w:t>
            </w:r>
            <w:proofErr w:type="spellEnd"/>
            <w:r w:rsidRPr="00F42565">
              <w:rPr>
                <w:rFonts w:ascii="Arial" w:hAnsi="Arial" w:cs="Arial"/>
                <w:sz w:val="20"/>
                <w:szCs w:val="20"/>
              </w:rPr>
              <w:t xml:space="preserve"> muude/teiste kohustuste </w:t>
            </w:r>
            <w:proofErr w:type="spellStart"/>
            <w:r w:rsidRPr="00F42565">
              <w:rPr>
                <w:rFonts w:ascii="Arial" w:hAnsi="Arial" w:cs="Arial"/>
                <w:sz w:val="20"/>
                <w:szCs w:val="20"/>
              </w:rPr>
              <w:t>nõuetekohast</w:t>
            </w:r>
            <w:proofErr w:type="spellEnd"/>
            <w:r w:rsidRPr="00F42565">
              <w:rPr>
                <w:rFonts w:ascii="Arial" w:hAnsi="Arial" w:cs="Arial"/>
                <w:sz w:val="20"/>
                <w:szCs w:val="20"/>
              </w:rPr>
              <w:t xml:space="preserve"> </w:t>
            </w:r>
            <w:proofErr w:type="spellStart"/>
            <w:r w:rsidRPr="00F42565">
              <w:rPr>
                <w:rFonts w:ascii="Arial" w:hAnsi="Arial" w:cs="Arial"/>
                <w:sz w:val="20"/>
                <w:szCs w:val="20"/>
              </w:rPr>
              <w:t>täitmist</w:t>
            </w:r>
            <w:proofErr w:type="spellEnd"/>
            <w:r w:rsidRPr="00F42565">
              <w:rPr>
                <w:rFonts w:ascii="Arial" w:hAnsi="Arial" w:cs="Arial"/>
                <w:sz w:val="20"/>
                <w:szCs w:val="20"/>
              </w:rPr>
              <w:t>, tekivad</w:t>
            </w:r>
          </w:p>
          <w:p w14:paraId="4F0ED806" w14:textId="02C9A9AF" w:rsidR="0055439E" w:rsidRDefault="0055439E" w:rsidP="00F42565">
            <w:pPr>
              <w:jc w:val="both"/>
              <w:rPr>
                <w:rFonts w:ascii="Arial" w:hAnsi="Arial" w:cs="Arial"/>
                <w:sz w:val="20"/>
                <w:szCs w:val="20"/>
              </w:rPr>
            </w:pPr>
            <w:proofErr w:type="spellStart"/>
            <w:r w:rsidRPr="00F42565">
              <w:rPr>
                <w:rFonts w:ascii="Arial" w:hAnsi="Arial" w:cs="Arial"/>
                <w:sz w:val="20"/>
                <w:szCs w:val="20"/>
              </w:rPr>
              <w:t>küsimused</w:t>
            </w:r>
            <w:proofErr w:type="spellEnd"/>
            <w:r w:rsidRPr="00F42565">
              <w:rPr>
                <w:rFonts w:ascii="Arial" w:hAnsi="Arial" w:cs="Arial"/>
                <w:sz w:val="20"/>
                <w:szCs w:val="20"/>
              </w:rPr>
              <w:t>:</w:t>
            </w:r>
          </w:p>
          <w:p w14:paraId="6A7297C3" w14:textId="77777777" w:rsidR="0055439E" w:rsidRPr="00F42565" w:rsidRDefault="0055439E" w:rsidP="00F42565">
            <w:pPr>
              <w:jc w:val="both"/>
              <w:rPr>
                <w:rFonts w:ascii="Arial" w:hAnsi="Arial" w:cs="Arial"/>
                <w:sz w:val="20"/>
                <w:szCs w:val="20"/>
              </w:rPr>
            </w:pPr>
          </w:p>
          <w:p w14:paraId="2C386C22" w14:textId="3340DCA4" w:rsidR="0055439E" w:rsidRPr="00F42565" w:rsidRDefault="0055439E" w:rsidP="00F42565">
            <w:pPr>
              <w:jc w:val="both"/>
              <w:rPr>
                <w:rFonts w:ascii="Arial" w:hAnsi="Arial" w:cs="Arial"/>
                <w:sz w:val="20"/>
                <w:szCs w:val="20"/>
              </w:rPr>
            </w:pPr>
            <w:r w:rsidRPr="00F42565">
              <w:rPr>
                <w:rFonts w:ascii="Arial" w:hAnsi="Arial" w:cs="Arial"/>
                <w:sz w:val="20"/>
                <w:szCs w:val="20"/>
              </w:rPr>
              <w:t xml:space="preserve">- kas krediidiandja </w:t>
            </w:r>
            <w:proofErr w:type="spellStart"/>
            <w:r w:rsidRPr="00F42565">
              <w:rPr>
                <w:rFonts w:ascii="Arial" w:hAnsi="Arial" w:cs="Arial"/>
                <w:sz w:val="20"/>
                <w:szCs w:val="20"/>
              </w:rPr>
              <w:t>võib</w:t>
            </w:r>
            <w:proofErr w:type="spellEnd"/>
            <w:r w:rsidRPr="00F42565">
              <w:rPr>
                <w:rFonts w:ascii="Arial" w:hAnsi="Arial" w:cs="Arial"/>
                <w:sz w:val="20"/>
                <w:szCs w:val="20"/>
              </w:rPr>
              <w:t xml:space="preserve"> </w:t>
            </w:r>
            <w:proofErr w:type="spellStart"/>
            <w:r w:rsidRPr="00F42565">
              <w:rPr>
                <w:rFonts w:ascii="Arial" w:hAnsi="Arial" w:cs="Arial"/>
                <w:sz w:val="20"/>
                <w:szCs w:val="20"/>
              </w:rPr>
              <w:t>ainuüksi</w:t>
            </w:r>
            <w:proofErr w:type="spellEnd"/>
            <w:r w:rsidRPr="00F42565">
              <w:rPr>
                <w:rFonts w:ascii="Arial" w:hAnsi="Arial" w:cs="Arial"/>
                <w:sz w:val="20"/>
                <w:szCs w:val="20"/>
              </w:rPr>
              <w:t xml:space="preserve"> registriinfo </w:t>
            </w:r>
            <w:proofErr w:type="spellStart"/>
            <w:r w:rsidRPr="00F42565">
              <w:rPr>
                <w:rFonts w:ascii="Arial" w:hAnsi="Arial" w:cs="Arial"/>
                <w:sz w:val="20"/>
                <w:szCs w:val="20"/>
              </w:rPr>
              <w:t>põhjal</w:t>
            </w:r>
            <w:proofErr w:type="spellEnd"/>
            <w:r w:rsidRPr="00F42565">
              <w:rPr>
                <w:rFonts w:ascii="Arial" w:hAnsi="Arial" w:cs="Arial"/>
                <w:sz w:val="20"/>
                <w:szCs w:val="20"/>
              </w:rPr>
              <w:t xml:space="preserve"> </w:t>
            </w:r>
            <w:proofErr w:type="spellStart"/>
            <w:r w:rsidRPr="00F42565">
              <w:rPr>
                <w:rFonts w:ascii="Arial" w:hAnsi="Arial" w:cs="Arial"/>
                <w:sz w:val="20"/>
                <w:szCs w:val="20"/>
              </w:rPr>
              <w:t>järeldada</w:t>
            </w:r>
            <w:proofErr w:type="spellEnd"/>
            <w:r w:rsidRPr="00F42565">
              <w:rPr>
                <w:rFonts w:ascii="Arial" w:hAnsi="Arial" w:cs="Arial"/>
                <w:sz w:val="20"/>
                <w:szCs w:val="20"/>
              </w:rPr>
              <w:t>, et</w:t>
            </w:r>
            <w:r>
              <w:rPr>
                <w:rFonts w:ascii="Arial" w:hAnsi="Arial" w:cs="Arial"/>
                <w:sz w:val="20"/>
                <w:szCs w:val="20"/>
              </w:rPr>
              <w:t xml:space="preserve"> </w:t>
            </w:r>
            <w:r w:rsidRPr="00F42565">
              <w:rPr>
                <w:rFonts w:ascii="Arial" w:hAnsi="Arial" w:cs="Arial"/>
                <w:sz w:val="20"/>
                <w:szCs w:val="20"/>
              </w:rPr>
              <w:t>krediidisaajale ei tohi anda uut/</w:t>
            </w:r>
            <w:proofErr w:type="spellStart"/>
            <w:r w:rsidRPr="00F42565">
              <w:rPr>
                <w:rFonts w:ascii="Arial" w:hAnsi="Arial" w:cs="Arial"/>
                <w:sz w:val="20"/>
                <w:szCs w:val="20"/>
              </w:rPr>
              <w:t>täiendavat</w:t>
            </w:r>
            <w:proofErr w:type="spellEnd"/>
            <w:r w:rsidRPr="00F42565">
              <w:rPr>
                <w:rFonts w:ascii="Arial" w:hAnsi="Arial" w:cs="Arial"/>
                <w:sz w:val="20"/>
                <w:szCs w:val="20"/>
              </w:rPr>
              <w:t xml:space="preserve"> krediiti;</w:t>
            </w:r>
          </w:p>
          <w:p w14:paraId="0C4659BB" w14:textId="417D9609" w:rsidR="0055439E" w:rsidRDefault="0055439E" w:rsidP="00F42565">
            <w:pPr>
              <w:jc w:val="both"/>
              <w:rPr>
                <w:rFonts w:ascii="Arial" w:hAnsi="Arial" w:cs="Arial"/>
                <w:sz w:val="20"/>
                <w:szCs w:val="20"/>
              </w:rPr>
            </w:pPr>
            <w:r w:rsidRPr="00F42565">
              <w:rPr>
                <w:rFonts w:ascii="Arial" w:hAnsi="Arial" w:cs="Arial"/>
                <w:sz w:val="20"/>
                <w:szCs w:val="20"/>
              </w:rPr>
              <w:t xml:space="preserve">- kas krediidiandja </w:t>
            </w:r>
            <w:proofErr w:type="spellStart"/>
            <w:r w:rsidRPr="00F42565">
              <w:rPr>
                <w:rFonts w:ascii="Arial" w:hAnsi="Arial" w:cs="Arial"/>
                <w:sz w:val="20"/>
                <w:szCs w:val="20"/>
              </w:rPr>
              <w:t>võib</w:t>
            </w:r>
            <w:proofErr w:type="spellEnd"/>
            <w:r w:rsidRPr="00F42565">
              <w:rPr>
                <w:rFonts w:ascii="Arial" w:hAnsi="Arial" w:cs="Arial"/>
                <w:sz w:val="20"/>
                <w:szCs w:val="20"/>
              </w:rPr>
              <w:t xml:space="preserve"> tugineda registris avaldatud andmetele, et </w:t>
            </w:r>
            <w:proofErr w:type="spellStart"/>
            <w:r w:rsidRPr="00F42565">
              <w:rPr>
                <w:rFonts w:ascii="Arial" w:hAnsi="Arial" w:cs="Arial"/>
                <w:sz w:val="20"/>
                <w:szCs w:val="20"/>
              </w:rPr>
              <w:t>üles</w:t>
            </w:r>
            <w:proofErr w:type="spellEnd"/>
            <w:r w:rsidRPr="00F42565">
              <w:rPr>
                <w:rFonts w:ascii="Arial" w:hAnsi="Arial" w:cs="Arial"/>
                <w:sz w:val="20"/>
                <w:szCs w:val="20"/>
              </w:rPr>
              <w:t xml:space="preserve"> </w:t>
            </w:r>
            <w:proofErr w:type="spellStart"/>
            <w:r w:rsidRPr="00F42565">
              <w:rPr>
                <w:rFonts w:ascii="Arial" w:hAnsi="Arial" w:cs="Arial"/>
                <w:sz w:val="20"/>
                <w:szCs w:val="20"/>
              </w:rPr>
              <w:t>öelda</w:t>
            </w:r>
            <w:proofErr w:type="spellEnd"/>
            <w:r>
              <w:rPr>
                <w:rFonts w:ascii="Arial" w:hAnsi="Arial" w:cs="Arial"/>
                <w:sz w:val="20"/>
                <w:szCs w:val="20"/>
              </w:rPr>
              <w:t xml:space="preserve"> </w:t>
            </w:r>
            <w:r w:rsidRPr="00F42565">
              <w:rPr>
                <w:rFonts w:ascii="Arial" w:hAnsi="Arial" w:cs="Arial"/>
                <w:sz w:val="20"/>
                <w:szCs w:val="20"/>
              </w:rPr>
              <w:t xml:space="preserve">krediidilepingud, mida krediidisaaja korrektselt </w:t>
            </w:r>
            <w:proofErr w:type="spellStart"/>
            <w:r w:rsidRPr="00F42565">
              <w:rPr>
                <w:rFonts w:ascii="Arial" w:hAnsi="Arial" w:cs="Arial"/>
                <w:sz w:val="20"/>
                <w:szCs w:val="20"/>
              </w:rPr>
              <w:t>täidab</w:t>
            </w:r>
            <w:proofErr w:type="spellEnd"/>
            <w:r w:rsidRPr="00F42565">
              <w:rPr>
                <w:rFonts w:ascii="Arial" w:hAnsi="Arial" w:cs="Arial"/>
                <w:sz w:val="20"/>
                <w:szCs w:val="20"/>
              </w:rPr>
              <w:t>.</w:t>
            </w:r>
          </w:p>
          <w:p w14:paraId="1A7FF5B0" w14:textId="77777777" w:rsidR="0055439E" w:rsidRPr="00F42565" w:rsidRDefault="0055439E" w:rsidP="00F42565">
            <w:pPr>
              <w:jc w:val="both"/>
              <w:rPr>
                <w:rFonts w:ascii="Arial" w:hAnsi="Arial" w:cs="Arial"/>
                <w:sz w:val="20"/>
                <w:szCs w:val="20"/>
              </w:rPr>
            </w:pPr>
          </w:p>
          <w:p w14:paraId="7D20D164" w14:textId="10129514" w:rsidR="0055439E" w:rsidRPr="00F42565" w:rsidRDefault="0055439E" w:rsidP="00F42565">
            <w:pPr>
              <w:jc w:val="both"/>
              <w:rPr>
                <w:rFonts w:ascii="Arial" w:hAnsi="Arial" w:cs="Arial"/>
                <w:sz w:val="20"/>
                <w:szCs w:val="20"/>
              </w:rPr>
            </w:pPr>
            <w:r w:rsidRPr="00F42565">
              <w:rPr>
                <w:rFonts w:ascii="Arial" w:hAnsi="Arial" w:cs="Arial"/>
                <w:sz w:val="20"/>
                <w:szCs w:val="20"/>
              </w:rPr>
              <w:t xml:space="preserve">Vastutustundliku laenamise </w:t>
            </w:r>
            <w:proofErr w:type="spellStart"/>
            <w:r w:rsidRPr="00F42565">
              <w:rPr>
                <w:rFonts w:ascii="Arial" w:hAnsi="Arial" w:cs="Arial"/>
                <w:sz w:val="20"/>
                <w:szCs w:val="20"/>
              </w:rPr>
              <w:t>põhimõtte</w:t>
            </w:r>
            <w:proofErr w:type="spellEnd"/>
            <w:r w:rsidRPr="00F42565">
              <w:rPr>
                <w:rFonts w:ascii="Arial" w:hAnsi="Arial" w:cs="Arial"/>
                <w:sz w:val="20"/>
                <w:szCs w:val="20"/>
              </w:rPr>
              <w:t xml:space="preserve"> kohaselt kohustub krediidiandja hindama</w:t>
            </w:r>
            <w:r>
              <w:rPr>
                <w:rFonts w:ascii="Arial" w:hAnsi="Arial" w:cs="Arial"/>
                <w:sz w:val="20"/>
                <w:szCs w:val="20"/>
              </w:rPr>
              <w:t xml:space="preserve"> </w:t>
            </w:r>
            <w:r w:rsidRPr="00F42565">
              <w:rPr>
                <w:rFonts w:ascii="Arial" w:hAnsi="Arial" w:cs="Arial"/>
                <w:sz w:val="20"/>
                <w:szCs w:val="20"/>
              </w:rPr>
              <w:t xml:space="preserve">krediidisaaja </w:t>
            </w:r>
            <w:proofErr w:type="spellStart"/>
            <w:r w:rsidRPr="00F42565">
              <w:rPr>
                <w:rFonts w:ascii="Arial" w:hAnsi="Arial" w:cs="Arial"/>
                <w:sz w:val="20"/>
                <w:szCs w:val="20"/>
              </w:rPr>
              <w:t>maksevõimet</w:t>
            </w:r>
            <w:proofErr w:type="spellEnd"/>
            <w:r w:rsidRPr="00F42565">
              <w:rPr>
                <w:rFonts w:ascii="Arial" w:hAnsi="Arial" w:cs="Arial"/>
                <w:sz w:val="20"/>
                <w:szCs w:val="20"/>
              </w:rPr>
              <w:t xml:space="preserve">, </w:t>
            </w:r>
            <w:proofErr w:type="spellStart"/>
            <w:r w:rsidRPr="00F42565">
              <w:rPr>
                <w:rFonts w:ascii="Arial" w:hAnsi="Arial" w:cs="Arial"/>
                <w:sz w:val="20"/>
                <w:szCs w:val="20"/>
              </w:rPr>
              <w:t>võttes</w:t>
            </w:r>
            <w:proofErr w:type="spellEnd"/>
            <w:r w:rsidRPr="00F42565">
              <w:rPr>
                <w:rFonts w:ascii="Arial" w:hAnsi="Arial" w:cs="Arial"/>
                <w:sz w:val="20"/>
                <w:szCs w:val="20"/>
              </w:rPr>
              <w:t xml:space="preserve"> arvesse talle teadaolevaid asjaolusid kogumis.</w:t>
            </w:r>
          </w:p>
          <w:p w14:paraId="0ACFD8A1" w14:textId="01A3222A" w:rsidR="0055439E" w:rsidRPr="00F42565" w:rsidRDefault="0055439E" w:rsidP="00F42565">
            <w:pPr>
              <w:jc w:val="both"/>
              <w:rPr>
                <w:rFonts w:ascii="Arial" w:hAnsi="Arial" w:cs="Arial"/>
                <w:sz w:val="20"/>
                <w:szCs w:val="20"/>
              </w:rPr>
            </w:pPr>
            <w:r w:rsidRPr="00F42565">
              <w:rPr>
                <w:rFonts w:ascii="Arial" w:hAnsi="Arial" w:cs="Arial"/>
                <w:sz w:val="20"/>
                <w:szCs w:val="20"/>
              </w:rPr>
              <w:t xml:space="preserve">Kui registris avaldatakse </w:t>
            </w:r>
            <w:proofErr w:type="spellStart"/>
            <w:r w:rsidRPr="00F42565">
              <w:rPr>
                <w:rFonts w:ascii="Arial" w:hAnsi="Arial" w:cs="Arial"/>
                <w:sz w:val="20"/>
                <w:szCs w:val="20"/>
              </w:rPr>
              <w:t>üksnes</w:t>
            </w:r>
            <w:proofErr w:type="spellEnd"/>
            <w:r w:rsidRPr="00F42565">
              <w:rPr>
                <w:rFonts w:ascii="Arial" w:hAnsi="Arial" w:cs="Arial"/>
                <w:sz w:val="20"/>
                <w:szCs w:val="20"/>
              </w:rPr>
              <w:t xml:space="preserve"> ajutiselt ja ebaselgete tingimuste alusel </w:t>
            </w:r>
            <w:proofErr w:type="spellStart"/>
            <w:r w:rsidRPr="00F42565">
              <w:rPr>
                <w:rFonts w:ascii="Arial" w:hAnsi="Arial" w:cs="Arial"/>
                <w:sz w:val="20"/>
                <w:szCs w:val="20"/>
              </w:rPr>
              <w:t>võlainfot</w:t>
            </w:r>
            <w:proofErr w:type="spellEnd"/>
            <w:r>
              <w:rPr>
                <w:rFonts w:ascii="Arial" w:hAnsi="Arial" w:cs="Arial"/>
                <w:sz w:val="20"/>
                <w:szCs w:val="20"/>
              </w:rPr>
              <w:t xml:space="preserve"> </w:t>
            </w:r>
            <w:r w:rsidRPr="00F42565">
              <w:rPr>
                <w:rFonts w:ascii="Arial" w:hAnsi="Arial" w:cs="Arial"/>
                <w:sz w:val="20"/>
                <w:szCs w:val="20"/>
              </w:rPr>
              <w:t xml:space="preserve">sh toomata </w:t>
            </w:r>
            <w:proofErr w:type="spellStart"/>
            <w:r w:rsidRPr="00F42565">
              <w:rPr>
                <w:rFonts w:ascii="Arial" w:hAnsi="Arial" w:cs="Arial"/>
                <w:sz w:val="20"/>
                <w:szCs w:val="20"/>
              </w:rPr>
              <w:t>välja</w:t>
            </w:r>
            <w:proofErr w:type="spellEnd"/>
            <w:r w:rsidRPr="00F42565">
              <w:rPr>
                <w:rFonts w:ascii="Arial" w:hAnsi="Arial" w:cs="Arial"/>
                <w:sz w:val="20"/>
                <w:szCs w:val="20"/>
              </w:rPr>
              <w:t xml:space="preserve"> selle komponente ja suurust, ei pruugi see anda </w:t>
            </w:r>
            <w:proofErr w:type="spellStart"/>
            <w:r w:rsidRPr="00F42565">
              <w:rPr>
                <w:rFonts w:ascii="Arial" w:hAnsi="Arial" w:cs="Arial"/>
                <w:sz w:val="20"/>
                <w:szCs w:val="20"/>
              </w:rPr>
              <w:t>täielikku</w:t>
            </w:r>
            <w:proofErr w:type="spellEnd"/>
            <w:r w:rsidRPr="00F42565">
              <w:rPr>
                <w:rFonts w:ascii="Arial" w:hAnsi="Arial" w:cs="Arial"/>
                <w:sz w:val="20"/>
                <w:szCs w:val="20"/>
              </w:rPr>
              <w:t xml:space="preserve"> ega</w:t>
            </w:r>
            <w:r>
              <w:rPr>
                <w:rFonts w:ascii="Arial" w:hAnsi="Arial" w:cs="Arial"/>
                <w:sz w:val="20"/>
                <w:szCs w:val="20"/>
              </w:rPr>
              <w:t xml:space="preserve"> </w:t>
            </w:r>
            <w:r w:rsidRPr="00F42565">
              <w:rPr>
                <w:rFonts w:ascii="Arial" w:hAnsi="Arial" w:cs="Arial"/>
                <w:sz w:val="20"/>
                <w:szCs w:val="20"/>
              </w:rPr>
              <w:t xml:space="preserve">objektiivset </w:t>
            </w:r>
            <w:proofErr w:type="spellStart"/>
            <w:r w:rsidRPr="00F42565">
              <w:rPr>
                <w:rFonts w:ascii="Arial" w:hAnsi="Arial" w:cs="Arial"/>
                <w:sz w:val="20"/>
                <w:szCs w:val="20"/>
              </w:rPr>
              <w:t>ü</w:t>
            </w:r>
            <w:r>
              <w:rPr>
                <w:rFonts w:ascii="Arial" w:hAnsi="Arial" w:cs="Arial"/>
                <w:sz w:val="20"/>
                <w:szCs w:val="20"/>
              </w:rPr>
              <w:t>l</w:t>
            </w:r>
            <w:r w:rsidRPr="00F42565">
              <w:rPr>
                <w:rFonts w:ascii="Arial" w:hAnsi="Arial" w:cs="Arial"/>
                <w:sz w:val="20"/>
                <w:szCs w:val="20"/>
              </w:rPr>
              <w:t>evaadet</w:t>
            </w:r>
            <w:proofErr w:type="spellEnd"/>
            <w:r w:rsidRPr="00F42565">
              <w:rPr>
                <w:rFonts w:ascii="Arial" w:hAnsi="Arial" w:cs="Arial"/>
                <w:sz w:val="20"/>
                <w:szCs w:val="20"/>
              </w:rPr>
              <w:t xml:space="preserve"> krediidisaaja tegelikust </w:t>
            </w:r>
            <w:proofErr w:type="spellStart"/>
            <w:r w:rsidRPr="00F42565">
              <w:rPr>
                <w:rFonts w:ascii="Arial" w:hAnsi="Arial" w:cs="Arial"/>
                <w:sz w:val="20"/>
                <w:szCs w:val="20"/>
              </w:rPr>
              <w:t>maksekäitumisest</w:t>
            </w:r>
            <w:proofErr w:type="spellEnd"/>
            <w:r w:rsidRPr="00F42565">
              <w:rPr>
                <w:rFonts w:ascii="Arial" w:hAnsi="Arial" w:cs="Arial"/>
                <w:sz w:val="20"/>
                <w:szCs w:val="20"/>
              </w:rPr>
              <w:t xml:space="preserve">. Samas </w:t>
            </w:r>
            <w:proofErr w:type="spellStart"/>
            <w:r w:rsidRPr="00F42565">
              <w:rPr>
                <w:rFonts w:ascii="Arial" w:hAnsi="Arial" w:cs="Arial"/>
                <w:sz w:val="20"/>
                <w:szCs w:val="20"/>
              </w:rPr>
              <w:t>võib</w:t>
            </w:r>
            <w:proofErr w:type="spellEnd"/>
            <w:r w:rsidRPr="00F42565">
              <w:rPr>
                <w:rFonts w:ascii="Arial" w:hAnsi="Arial" w:cs="Arial"/>
                <w:sz w:val="20"/>
                <w:szCs w:val="20"/>
              </w:rPr>
              <w:t xml:space="preserve"> see</w:t>
            </w:r>
            <w:r>
              <w:rPr>
                <w:rFonts w:ascii="Arial" w:hAnsi="Arial" w:cs="Arial"/>
                <w:sz w:val="20"/>
                <w:szCs w:val="20"/>
              </w:rPr>
              <w:t xml:space="preserve"> </w:t>
            </w:r>
            <w:r w:rsidRPr="00F42565">
              <w:rPr>
                <w:rFonts w:ascii="Arial" w:hAnsi="Arial" w:cs="Arial"/>
                <w:sz w:val="20"/>
                <w:szCs w:val="20"/>
              </w:rPr>
              <w:t xml:space="preserve">tekitada olukorra, kus krediidiandja kas </w:t>
            </w:r>
            <w:proofErr w:type="spellStart"/>
            <w:r w:rsidRPr="00F42565">
              <w:rPr>
                <w:rFonts w:ascii="Arial" w:hAnsi="Arial" w:cs="Arial"/>
                <w:sz w:val="20"/>
                <w:szCs w:val="20"/>
              </w:rPr>
              <w:lastRenderedPageBreak/>
              <w:t>põhjendamatult</w:t>
            </w:r>
            <w:proofErr w:type="spellEnd"/>
            <w:r w:rsidRPr="00F42565">
              <w:rPr>
                <w:rFonts w:ascii="Arial" w:hAnsi="Arial" w:cs="Arial"/>
                <w:sz w:val="20"/>
                <w:szCs w:val="20"/>
              </w:rPr>
              <w:t xml:space="preserve"> keeldub krediidi</w:t>
            </w:r>
            <w:r>
              <w:rPr>
                <w:rFonts w:ascii="Arial" w:hAnsi="Arial" w:cs="Arial"/>
                <w:sz w:val="20"/>
                <w:szCs w:val="20"/>
              </w:rPr>
              <w:t xml:space="preserve"> </w:t>
            </w:r>
            <w:r w:rsidRPr="00F42565">
              <w:rPr>
                <w:rFonts w:ascii="Arial" w:hAnsi="Arial" w:cs="Arial"/>
                <w:sz w:val="20"/>
                <w:szCs w:val="20"/>
              </w:rPr>
              <w:t xml:space="preserve">andmisest </w:t>
            </w:r>
            <w:proofErr w:type="spellStart"/>
            <w:r w:rsidRPr="00F42565">
              <w:rPr>
                <w:rFonts w:ascii="Arial" w:hAnsi="Arial" w:cs="Arial"/>
                <w:sz w:val="20"/>
                <w:szCs w:val="20"/>
              </w:rPr>
              <w:t>või</w:t>
            </w:r>
            <w:proofErr w:type="spellEnd"/>
            <w:r w:rsidRPr="00F42565">
              <w:rPr>
                <w:rFonts w:ascii="Arial" w:hAnsi="Arial" w:cs="Arial"/>
                <w:sz w:val="20"/>
                <w:szCs w:val="20"/>
              </w:rPr>
              <w:t xml:space="preserve"> </w:t>
            </w:r>
            <w:proofErr w:type="spellStart"/>
            <w:r w:rsidRPr="00F42565">
              <w:rPr>
                <w:rFonts w:ascii="Arial" w:hAnsi="Arial" w:cs="Arial"/>
                <w:sz w:val="20"/>
                <w:szCs w:val="20"/>
              </w:rPr>
              <w:t>ütleb</w:t>
            </w:r>
            <w:proofErr w:type="spellEnd"/>
            <w:r w:rsidRPr="00F42565">
              <w:rPr>
                <w:rFonts w:ascii="Arial" w:hAnsi="Arial" w:cs="Arial"/>
                <w:sz w:val="20"/>
                <w:szCs w:val="20"/>
              </w:rPr>
              <w:t xml:space="preserve"> kehtivad krediidilepingud erakorraliselt </w:t>
            </w:r>
            <w:proofErr w:type="spellStart"/>
            <w:r w:rsidRPr="00F42565">
              <w:rPr>
                <w:rFonts w:ascii="Arial" w:hAnsi="Arial" w:cs="Arial"/>
                <w:sz w:val="20"/>
                <w:szCs w:val="20"/>
              </w:rPr>
              <w:t>ennetähtaegselt</w:t>
            </w:r>
            <w:proofErr w:type="spellEnd"/>
            <w:r w:rsidRPr="00F42565">
              <w:rPr>
                <w:rFonts w:ascii="Arial" w:hAnsi="Arial" w:cs="Arial"/>
                <w:sz w:val="20"/>
                <w:szCs w:val="20"/>
              </w:rPr>
              <w:t xml:space="preserve"> </w:t>
            </w:r>
            <w:proofErr w:type="spellStart"/>
            <w:r w:rsidRPr="00F42565">
              <w:rPr>
                <w:rFonts w:ascii="Arial" w:hAnsi="Arial" w:cs="Arial"/>
                <w:sz w:val="20"/>
                <w:szCs w:val="20"/>
              </w:rPr>
              <w:t>üles</w:t>
            </w:r>
            <w:proofErr w:type="spellEnd"/>
            <w:r w:rsidRPr="00F42565">
              <w:rPr>
                <w:rFonts w:ascii="Arial" w:hAnsi="Arial" w:cs="Arial"/>
                <w:sz w:val="20"/>
                <w:szCs w:val="20"/>
              </w:rPr>
              <w:t>.</w:t>
            </w:r>
          </w:p>
          <w:p w14:paraId="58550897" w14:textId="77777777" w:rsidR="0055439E" w:rsidRDefault="0055439E" w:rsidP="00F42565">
            <w:pPr>
              <w:jc w:val="both"/>
              <w:rPr>
                <w:rFonts w:ascii="Arial" w:hAnsi="Arial" w:cs="Arial"/>
                <w:sz w:val="20"/>
                <w:szCs w:val="20"/>
              </w:rPr>
            </w:pPr>
          </w:p>
          <w:p w14:paraId="0559823E" w14:textId="6F776A20" w:rsidR="0055439E" w:rsidRDefault="0055439E" w:rsidP="00F42565">
            <w:pPr>
              <w:jc w:val="both"/>
              <w:rPr>
                <w:rFonts w:ascii="Arial" w:hAnsi="Arial" w:cs="Arial"/>
                <w:sz w:val="20"/>
                <w:szCs w:val="20"/>
              </w:rPr>
            </w:pPr>
            <w:r w:rsidRPr="00F42565">
              <w:rPr>
                <w:rFonts w:ascii="Arial" w:hAnsi="Arial" w:cs="Arial"/>
                <w:sz w:val="20"/>
                <w:szCs w:val="20"/>
              </w:rPr>
              <w:t xml:space="preserve">Selline regulatsioon ei taga krediidisaaja </w:t>
            </w:r>
            <w:proofErr w:type="spellStart"/>
            <w:r w:rsidRPr="00F42565">
              <w:rPr>
                <w:rFonts w:ascii="Arial" w:hAnsi="Arial" w:cs="Arial"/>
                <w:sz w:val="20"/>
                <w:szCs w:val="20"/>
              </w:rPr>
              <w:t>õiguste</w:t>
            </w:r>
            <w:proofErr w:type="spellEnd"/>
            <w:r w:rsidRPr="00F42565">
              <w:rPr>
                <w:rFonts w:ascii="Arial" w:hAnsi="Arial" w:cs="Arial"/>
                <w:sz w:val="20"/>
                <w:szCs w:val="20"/>
              </w:rPr>
              <w:t xml:space="preserve"> piisavat kaitset ega soodusta</w:t>
            </w:r>
            <w:r>
              <w:rPr>
                <w:rFonts w:ascii="Arial" w:hAnsi="Arial" w:cs="Arial"/>
                <w:sz w:val="20"/>
                <w:szCs w:val="20"/>
              </w:rPr>
              <w:t xml:space="preserve"> </w:t>
            </w:r>
            <w:r w:rsidRPr="00F42565">
              <w:rPr>
                <w:rFonts w:ascii="Arial" w:hAnsi="Arial" w:cs="Arial"/>
                <w:sz w:val="20"/>
                <w:szCs w:val="20"/>
              </w:rPr>
              <w:t xml:space="preserve">proportsionaalset tasakaalu </w:t>
            </w:r>
            <w:proofErr w:type="spellStart"/>
            <w:r w:rsidRPr="00F42565">
              <w:rPr>
                <w:rFonts w:ascii="Arial" w:hAnsi="Arial" w:cs="Arial"/>
                <w:sz w:val="20"/>
                <w:szCs w:val="20"/>
              </w:rPr>
              <w:t>võ</w:t>
            </w:r>
            <w:r>
              <w:rPr>
                <w:rFonts w:ascii="Arial" w:hAnsi="Arial" w:cs="Arial"/>
                <w:sz w:val="20"/>
                <w:szCs w:val="20"/>
              </w:rPr>
              <w:t>k</w:t>
            </w:r>
            <w:r w:rsidRPr="00F42565">
              <w:rPr>
                <w:rFonts w:ascii="Arial" w:hAnsi="Arial" w:cs="Arial"/>
                <w:sz w:val="20"/>
                <w:szCs w:val="20"/>
              </w:rPr>
              <w:t>ausaldajate</w:t>
            </w:r>
            <w:proofErr w:type="spellEnd"/>
            <w:r w:rsidRPr="00F42565">
              <w:rPr>
                <w:rFonts w:ascii="Arial" w:hAnsi="Arial" w:cs="Arial"/>
                <w:sz w:val="20"/>
                <w:szCs w:val="20"/>
              </w:rPr>
              <w:t xml:space="preserve"> ja </w:t>
            </w:r>
            <w:proofErr w:type="spellStart"/>
            <w:r w:rsidRPr="00F42565">
              <w:rPr>
                <w:rFonts w:ascii="Arial" w:hAnsi="Arial" w:cs="Arial"/>
                <w:sz w:val="20"/>
                <w:szCs w:val="20"/>
              </w:rPr>
              <w:t>võlgnike</w:t>
            </w:r>
            <w:proofErr w:type="spellEnd"/>
            <w:r w:rsidRPr="00F42565">
              <w:rPr>
                <w:rFonts w:ascii="Arial" w:hAnsi="Arial" w:cs="Arial"/>
                <w:sz w:val="20"/>
                <w:szCs w:val="20"/>
              </w:rPr>
              <w:t xml:space="preserve"> huvide vahel.</w:t>
            </w:r>
          </w:p>
          <w:p w14:paraId="595F0909" w14:textId="77777777" w:rsidR="0055439E" w:rsidRPr="00F42565" w:rsidRDefault="0055439E" w:rsidP="00F42565">
            <w:pPr>
              <w:jc w:val="both"/>
              <w:rPr>
                <w:rFonts w:ascii="Arial" w:hAnsi="Arial" w:cs="Arial"/>
                <w:sz w:val="20"/>
                <w:szCs w:val="20"/>
              </w:rPr>
            </w:pPr>
          </w:p>
          <w:p w14:paraId="46FFD2EA" w14:textId="536E5257" w:rsidR="0055439E" w:rsidRPr="00F42565" w:rsidRDefault="0055439E" w:rsidP="00F42565">
            <w:pPr>
              <w:jc w:val="both"/>
              <w:rPr>
                <w:rFonts w:ascii="Arial" w:hAnsi="Arial" w:cs="Arial"/>
                <w:sz w:val="20"/>
                <w:szCs w:val="20"/>
              </w:rPr>
            </w:pPr>
            <w:r w:rsidRPr="00F42565">
              <w:rPr>
                <w:rFonts w:ascii="Arial" w:hAnsi="Arial" w:cs="Arial"/>
                <w:sz w:val="20"/>
                <w:szCs w:val="20"/>
              </w:rPr>
              <w:t xml:space="preserve">Lisaks eeltoodule </w:t>
            </w:r>
            <w:proofErr w:type="spellStart"/>
            <w:r w:rsidRPr="00F42565">
              <w:rPr>
                <w:rFonts w:ascii="Arial" w:hAnsi="Arial" w:cs="Arial"/>
                <w:sz w:val="20"/>
                <w:szCs w:val="20"/>
              </w:rPr>
              <w:t>jääb</w:t>
            </w:r>
            <w:proofErr w:type="spellEnd"/>
            <w:r w:rsidRPr="00F42565">
              <w:rPr>
                <w:rFonts w:ascii="Arial" w:hAnsi="Arial" w:cs="Arial"/>
                <w:sz w:val="20"/>
                <w:szCs w:val="20"/>
              </w:rPr>
              <w:t xml:space="preserve"> selgusetuks, kas </w:t>
            </w:r>
            <w:proofErr w:type="spellStart"/>
            <w:r w:rsidRPr="00F42565">
              <w:rPr>
                <w:rFonts w:ascii="Arial" w:hAnsi="Arial" w:cs="Arial"/>
                <w:sz w:val="20"/>
                <w:szCs w:val="20"/>
              </w:rPr>
              <w:t>eelnõu</w:t>
            </w:r>
            <w:proofErr w:type="spellEnd"/>
            <w:r w:rsidRPr="00F42565">
              <w:rPr>
                <w:rFonts w:ascii="Arial" w:hAnsi="Arial" w:cs="Arial"/>
                <w:sz w:val="20"/>
                <w:szCs w:val="20"/>
              </w:rPr>
              <w:t xml:space="preserve"> § 7 lõike 1 punkt 12 koostamisel</w:t>
            </w:r>
            <w:r>
              <w:rPr>
                <w:rFonts w:ascii="Arial" w:hAnsi="Arial" w:cs="Arial"/>
                <w:sz w:val="20"/>
                <w:szCs w:val="20"/>
              </w:rPr>
              <w:t xml:space="preserve"> </w:t>
            </w:r>
            <w:r w:rsidRPr="00F42565">
              <w:rPr>
                <w:rFonts w:ascii="Arial" w:hAnsi="Arial" w:cs="Arial"/>
                <w:sz w:val="20"/>
                <w:szCs w:val="20"/>
              </w:rPr>
              <w:t xml:space="preserve">on arvesse </w:t>
            </w:r>
            <w:proofErr w:type="spellStart"/>
            <w:r w:rsidRPr="00F42565">
              <w:rPr>
                <w:rFonts w:ascii="Arial" w:hAnsi="Arial" w:cs="Arial"/>
                <w:sz w:val="20"/>
                <w:szCs w:val="20"/>
              </w:rPr>
              <w:t>võetud</w:t>
            </w:r>
            <w:proofErr w:type="spellEnd"/>
            <w:r w:rsidRPr="00F42565">
              <w:rPr>
                <w:rFonts w:ascii="Arial" w:hAnsi="Arial" w:cs="Arial"/>
                <w:sz w:val="20"/>
                <w:szCs w:val="20"/>
              </w:rPr>
              <w:t xml:space="preserve"> isikuandmete kaitse seaduse (IKS) § 10</w:t>
            </w:r>
            <w:r w:rsidRPr="00F42565">
              <w:rPr>
                <w:rFonts w:ascii="Arial" w:hAnsi="Arial" w:cs="Arial"/>
                <w:b/>
                <w:bCs/>
                <w:sz w:val="20"/>
                <w:szCs w:val="20"/>
              </w:rPr>
              <w:t xml:space="preserve"> </w:t>
            </w:r>
            <w:r w:rsidRPr="00F42565">
              <w:rPr>
                <w:rFonts w:ascii="Arial" w:hAnsi="Arial" w:cs="Arial"/>
                <w:sz w:val="20"/>
                <w:szCs w:val="20"/>
              </w:rPr>
              <w:t>regulatsiooni. IKS § 10</w:t>
            </w:r>
            <w:r>
              <w:rPr>
                <w:rFonts w:ascii="Arial" w:hAnsi="Arial" w:cs="Arial"/>
                <w:sz w:val="20"/>
                <w:szCs w:val="20"/>
              </w:rPr>
              <w:t xml:space="preserve"> </w:t>
            </w:r>
            <w:r w:rsidRPr="00F42565">
              <w:rPr>
                <w:rFonts w:ascii="Arial" w:hAnsi="Arial" w:cs="Arial"/>
                <w:sz w:val="20"/>
                <w:szCs w:val="20"/>
              </w:rPr>
              <w:t>l</w:t>
            </w:r>
            <w:r>
              <w:rPr>
                <w:rFonts w:ascii="Arial" w:hAnsi="Arial" w:cs="Arial"/>
                <w:sz w:val="20"/>
                <w:szCs w:val="20"/>
              </w:rPr>
              <w:t>õ</w:t>
            </w:r>
            <w:r w:rsidRPr="00F42565">
              <w:rPr>
                <w:rFonts w:ascii="Arial" w:hAnsi="Arial" w:cs="Arial"/>
                <w:sz w:val="20"/>
                <w:szCs w:val="20"/>
              </w:rPr>
              <w:t>ige 4 s</w:t>
            </w:r>
            <w:r>
              <w:rPr>
                <w:rFonts w:ascii="Arial" w:hAnsi="Arial" w:cs="Arial"/>
                <w:sz w:val="20"/>
                <w:szCs w:val="20"/>
              </w:rPr>
              <w:t>ä</w:t>
            </w:r>
            <w:r w:rsidRPr="00F42565">
              <w:rPr>
                <w:rFonts w:ascii="Arial" w:hAnsi="Arial" w:cs="Arial"/>
                <w:sz w:val="20"/>
                <w:szCs w:val="20"/>
              </w:rPr>
              <w:t xml:space="preserve">testab </w:t>
            </w:r>
            <w:r>
              <w:rPr>
                <w:rFonts w:ascii="Arial" w:hAnsi="Arial" w:cs="Arial"/>
                <w:sz w:val="20"/>
                <w:szCs w:val="20"/>
              </w:rPr>
              <w:t>ü</w:t>
            </w:r>
            <w:r w:rsidRPr="00F42565">
              <w:rPr>
                <w:rFonts w:ascii="Arial" w:hAnsi="Arial" w:cs="Arial"/>
                <w:sz w:val="20"/>
                <w:szCs w:val="20"/>
              </w:rPr>
              <w:t>heselt, et v</w:t>
            </w:r>
            <w:r>
              <w:rPr>
                <w:rFonts w:ascii="Arial" w:hAnsi="Arial" w:cs="Arial"/>
                <w:sz w:val="20"/>
                <w:szCs w:val="20"/>
              </w:rPr>
              <w:t>õ</w:t>
            </w:r>
            <w:r w:rsidRPr="00F42565">
              <w:rPr>
                <w:rFonts w:ascii="Arial" w:hAnsi="Arial" w:cs="Arial"/>
                <w:sz w:val="20"/>
                <w:szCs w:val="20"/>
              </w:rPr>
              <w:t>lasuhte rikkumisega seotud isikuandmete edastamine</w:t>
            </w:r>
            <w:r>
              <w:rPr>
                <w:rFonts w:ascii="Arial" w:hAnsi="Arial" w:cs="Arial"/>
                <w:sz w:val="20"/>
                <w:szCs w:val="20"/>
              </w:rPr>
              <w:t xml:space="preserve"> </w:t>
            </w:r>
            <w:r w:rsidRPr="00F42565">
              <w:rPr>
                <w:rFonts w:ascii="Arial" w:hAnsi="Arial" w:cs="Arial"/>
                <w:sz w:val="20"/>
                <w:szCs w:val="20"/>
              </w:rPr>
              <w:t>kolmandale isikule ei ole lubatud, kui lepingu rikkumisest on m</w:t>
            </w:r>
            <w:r>
              <w:rPr>
                <w:rFonts w:ascii="Arial" w:hAnsi="Arial" w:cs="Arial"/>
                <w:sz w:val="20"/>
                <w:szCs w:val="20"/>
              </w:rPr>
              <w:t>öö</w:t>
            </w:r>
            <w:r w:rsidRPr="00F42565">
              <w:rPr>
                <w:rFonts w:ascii="Arial" w:hAnsi="Arial" w:cs="Arial"/>
                <w:sz w:val="20"/>
                <w:szCs w:val="20"/>
              </w:rPr>
              <w:t>dunud v</w:t>
            </w:r>
            <w:r>
              <w:rPr>
                <w:rFonts w:ascii="Arial" w:hAnsi="Arial" w:cs="Arial"/>
                <w:sz w:val="20"/>
                <w:szCs w:val="20"/>
              </w:rPr>
              <w:t>ä</w:t>
            </w:r>
            <w:r w:rsidRPr="00F42565">
              <w:rPr>
                <w:rFonts w:ascii="Arial" w:hAnsi="Arial" w:cs="Arial"/>
                <w:sz w:val="20"/>
                <w:szCs w:val="20"/>
              </w:rPr>
              <w:t>hem kui</w:t>
            </w:r>
            <w:r>
              <w:rPr>
                <w:rFonts w:ascii="Arial" w:hAnsi="Arial" w:cs="Arial"/>
                <w:sz w:val="20"/>
                <w:szCs w:val="20"/>
              </w:rPr>
              <w:t xml:space="preserve"> </w:t>
            </w:r>
            <w:r w:rsidRPr="00F42565">
              <w:rPr>
                <w:rFonts w:ascii="Arial" w:hAnsi="Arial" w:cs="Arial"/>
                <w:sz w:val="20"/>
                <w:szCs w:val="20"/>
              </w:rPr>
              <w:t>30 p</w:t>
            </w:r>
            <w:r>
              <w:rPr>
                <w:rFonts w:ascii="Arial" w:hAnsi="Arial" w:cs="Arial"/>
                <w:sz w:val="20"/>
                <w:szCs w:val="20"/>
              </w:rPr>
              <w:t>ä</w:t>
            </w:r>
            <w:r w:rsidRPr="00F42565">
              <w:rPr>
                <w:rFonts w:ascii="Arial" w:hAnsi="Arial" w:cs="Arial"/>
                <w:sz w:val="20"/>
                <w:szCs w:val="20"/>
              </w:rPr>
              <w:t xml:space="preserve">eva. </w:t>
            </w:r>
            <w:proofErr w:type="spellStart"/>
            <w:r w:rsidRPr="00F42565">
              <w:rPr>
                <w:rFonts w:ascii="Arial" w:hAnsi="Arial" w:cs="Arial"/>
                <w:sz w:val="20"/>
                <w:szCs w:val="20"/>
              </w:rPr>
              <w:t>Eel</w:t>
            </w:r>
            <w:r>
              <w:rPr>
                <w:rFonts w:ascii="Arial" w:hAnsi="Arial" w:cs="Arial"/>
                <w:sz w:val="20"/>
                <w:szCs w:val="20"/>
              </w:rPr>
              <w:t>õ</w:t>
            </w:r>
            <w:r w:rsidRPr="00F42565">
              <w:rPr>
                <w:rFonts w:ascii="Arial" w:hAnsi="Arial" w:cs="Arial"/>
                <w:sz w:val="20"/>
                <w:szCs w:val="20"/>
              </w:rPr>
              <w:t>us</w:t>
            </w:r>
            <w:proofErr w:type="spellEnd"/>
            <w:r w:rsidRPr="00F42565">
              <w:rPr>
                <w:rFonts w:ascii="Arial" w:hAnsi="Arial" w:cs="Arial"/>
                <w:sz w:val="20"/>
                <w:szCs w:val="20"/>
              </w:rPr>
              <w:t xml:space="preserve"> ette n</w:t>
            </w:r>
            <w:r>
              <w:rPr>
                <w:rFonts w:ascii="Arial" w:hAnsi="Arial" w:cs="Arial"/>
                <w:sz w:val="20"/>
                <w:szCs w:val="20"/>
              </w:rPr>
              <w:t>ä</w:t>
            </w:r>
            <w:r w:rsidRPr="00F42565">
              <w:rPr>
                <w:rFonts w:ascii="Arial" w:hAnsi="Arial" w:cs="Arial"/>
                <w:sz w:val="20"/>
                <w:szCs w:val="20"/>
              </w:rPr>
              <w:t>htud registrisse tehtav v</w:t>
            </w:r>
            <w:r>
              <w:rPr>
                <w:rFonts w:ascii="Arial" w:hAnsi="Arial" w:cs="Arial"/>
                <w:sz w:val="20"/>
                <w:szCs w:val="20"/>
              </w:rPr>
              <w:t>õ</w:t>
            </w:r>
            <w:r w:rsidRPr="00F42565">
              <w:rPr>
                <w:rFonts w:ascii="Arial" w:hAnsi="Arial" w:cs="Arial"/>
                <w:sz w:val="20"/>
                <w:szCs w:val="20"/>
              </w:rPr>
              <w:t xml:space="preserve">lakanne 14ndal </w:t>
            </w:r>
            <w:r>
              <w:rPr>
                <w:rFonts w:ascii="Arial" w:hAnsi="Arial" w:cs="Arial"/>
                <w:sz w:val="20"/>
                <w:szCs w:val="20"/>
              </w:rPr>
              <w:t>pä</w:t>
            </w:r>
            <w:r w:rsidRPr="00F42565">
              <w:rPr>
                <w:rFonts w:ascii="Arial" w:hAnsi="Arial" w:cs="Arial"/>
                <w:sz w:val="20"/>
                <w:szCs w:val="20"/>
              </w:rPr>
              <w:t>eval on selges</w:t>
            </w:r>
          </w:p>
          <w:p w14:paraId="659B5F04" w14:textId="5927FB5A" w:rsidR="0055439E" w:rsidRPr="007D1EB4" w:rsidRDefault="0055439E" w:rsidP="00F42565">
            <w:pPr>
              <w:jc w:val="both"/>
              <w:rPr>
                <w:rFonts w:ascii="Arial" w:hAnsi="Arial" w:cs="Arial"/>
                <w:sz w:val="20"/>
                <w:szCs w:val="20"/>
              </w:rPr>
            </w:pPr>
            <w:r w:rsidRPr="00F42565">
              <w:rPr>
                <w:rFonts w:ascii="Arial" w:hAnsi="Arial" w:cs="Arial"/>
                <w:sz w:val="20"/>
                <w:szCs w:val="20"/>
              </w:rPr>
              <w:t>vastuolus viidatud s</w:t>
            </w:r>
            <w:r>
              <w:rPr>
                <w:rFonts w:ascii="Arial" w:hAnsi="Arial" w:cs="Arial"/>
                <w:sz w:val="20"/>
                <w:szCs w:val="20"/>
              </w:rPr>
              <w:t>ä</w:t>
            </w:r>
            <w:r w:rsidRPr="00F42565">
              <w:rPr>
                <w:rFonts w:ascii="Arial" w:hAnsi="Arial" w:cs="Arial"/>
                <w:sz w:val="20"/>
                <w:szCs w:val="20"/>
              </w:rPr>
              <w:t>ttega.</w:t>
            </w:r>
          </w:p>
        </w:tc>
        <w:tc>
          <w:tcPr>
            <w:tcW w:w="5068" w:type="dxa"/>
          </w:tcPr>
          <w:p w14:paraId="60C604C4" w14:textId="687E9730" w:rsidR="0055439E" w:rsidRPr="008134B0" w:rsidRDefault="0055439E" w:rsidP="00DA53FC">
            <w:pPr>
              <w:jc w:val="both"/>
              <w:rPr>
                <w:rFonts w:ascii="Arial" w:hAnsi="Arial" w:cs="Arial"/>
                <w:b/>
                <w:bCs/>
                <w:sz w:val="20"/>
                <w:szCs w:val="20"/>
              </w:rPr>
            </w:pPr>
            <w:r w:rsidRPr="008134B0">
              <w:rPr>
                <w:rFonts w:ascii="Arial" w:hAnsi="Arial" w:cs="Arial"/>
                <w:b/>
                <w:bCs/>
                <w:sz w:val="20"/>
                <w:szCs w:val="20"/>
              </w:rPr>
              <w:lastRenderedPageBreak/>
              <w:t>Selgitame</w:t>
            </w:r>
          </w:p>
          <w:p w14:paraId="153573EC" w14:textId="77777777" w:rsidR="0055439E" w:rsidRDefault="0055439E" w:rsidP="00DA53FC">
            <w:pPr>
              <w:jc w:val="both"/>
              <w:rPr>
                <w:rFonts w:ascii="Arial" w:hAnsi="Arial" w:cs="Arial"/>
                <w:sz w:val="20"/>
                <w:szCs w:val="20"/>
              </w:rPr>
            </w:pPr>
            <w:r>
              <w:rPr>
                <w:rFonts w:ascii="Arial" w:hAnsi="Arial" w:cs="Arial"/>
                <w:sz w:val="20"/>
                <w:szCs w:val="20"/>
              </w:rPr>
              <w:t xml:space="preserve">Eelnõu § 7 lg 1 punkti 12 kohaselt kantakse registrisse ka </w:t>
            </w:r>
            <w:r w:rsidRPr="00EB0EAE">
              <w:rPr>
                <w:rFonts w:ascii="Arial" w:hAnsi="Arial" w:cs="Arial"/>
                <w:sz w:val="20"/>
                <w:szCs w:val="20"/>
              </w:rPr>
              <w:t>tarbijakrediidilepingus kokku lepitud kohustuse täitmisega viivitamise fakt</w:t>
            </w:r>
            <w:r>
              <w:rPr>
                <w:rFonts w:ascii="Arial" w:hAnsi="Arial" w:cs="Arial"/>
                <w:sz w:val="20"/>
                <w:szCs w:val="20"/>
              </w:rPr>
              <w:t xml:space="preserve">. </w:t>
            </w:r>
            <w:r w:rsidRPr="007F30A3">
              <w:rPr>
                <w:rFonts w:ascii="Arial" w:hAnsi="Arial" w:cs="Arial"/>
                <w:sz w:val="20"/>
                <w:szCs w:val="20"/>
              </w:rPr>
              <w:t xml:space="preserve">Tarbijakrediidilepingus kokkulepitud kohustust </w:t>
            </w:r>
            <w:r>
              <w:rPr>
                <w:rFonts w:ascii="Arial" w:hAnsi="Arial" w:cs="Arial"/>
                <w:sz w:val="20"/>
                <w:szCs w:val="20"/>
              </w:rPr>
              <w:t>tuleks tõlgendada</w:t>
            </w:r>
            <w:r w:rsidRPr="007F30A3">
              <w:rPr>
                <w:rFonts w:ascii="Arial" w:hAnsi="Arial" w:cs="Arial"/>
                <w:sz w:val="20"/>
                <w:szCs w:val="20"/>
              </w:rPr>
              <w:t xml:space="preserve"> laia</w:t>
            </w:r>
            <w:r>
              <w:rPr>
                <w:rFonts w:ascii="Arial" w:hAnsi="Arial" w:cs="Arial"/>
                <w:sz w:val="20"/>
                <w:szCs w:val="20"/>
              </w:rPr>
              <w:t>l</w:t>
            </w:r>
            <w:r w:rsidRPr="007F30A3">
              <w:rPr>
                <w:rFonts w:ascii="Arial" w:hAnsi="Arial" w:cs="Arial"/>
                <w:sz w:val="20"/>
                <w:szCs w:val="20"/>
              </w:rPr>
              <w:t>t, hõlmates lisaks põhivõlale ka kõrvalkohustused ning muud lepingus ette nähtud tasud.</w:t>
            </w:r>
          </w:p>
          <w:p w14:paraId="0AB56159" w14:textId="77777777" w:rsidR="0055439E" w:rsidRDefault="0055439E" w:rsidP="00DA53FC">
            <w:pPr>
              <w:jc w:val="both"/>
              <w:rPr>
                <w:rFonts w:ascii="Arial" w:hAnsi="Arial" w:cs="Arial"/>
                <w:sz w:val="20"/>
                <w:szCs w:val="20"/>
              </w:rPr>
            </w:pPr>
          </w:p>
          <w:p w14:paraId="7CBE6992" w14:textId="42B0C517" w:rsidR="0055439E" w:rsidRDefault="0055439E" w:rsidP="008F1D9F">
            <w:pPr>
              <w:jc w:val="both"/>
              <w:rPr>
                <w:rFonts w:ascii="Arial" w:hAnsi="Arial" w:cs="Arial"/>
                <w:sz w:val="20"/>
                <w:szCs w:val="20"/>
              </w:rPr>
            </w:pPr>
            <w:r>
              <w:rPr>
                <w:rFonts w:ascii="Arial" w:hAnsi="Arial" w:cs="Arial"/>
                <w:sz w:val="20"/>
                <w:szCs w:val="20"/>
              </w:rPr>
              <w:lastRenderedPageBreak/>
              <w:t>V</w:t>
            </w:r>
            <w:r w:rsidRPr="009E61A1">
              <w:rPr>
                <w:rFonts w:ascii="Arial" w:hAnsi="Arial" w:cs="Arial"/>
                <w:sz w:val="20"/>
                <w:szCs w:val="20"/>
              </w:rPr>
              <w:t>iivitamise fakt</w:t>
            </w:r>
            <w:r>
              <w:rPr>
                <w:rFonts w:ascii="Arial" w:hAnsi="Arial" w:cs="Arial"/>
                <w:sz w:val="20"/>
                <w:szCs w:val="20"/>
              </w:rPr>
              <w:t>i kuvatakse registris</w:t>
            </w:r>
            <w:r w:rsidRPr="009E61A1">
              <w:rPr>
                <w:rFonts w:ascii="Arial" w:hAnsi="Arial" w:cs="Arial"/>
                <w:sz w:val="20"/>
                <w:szCs w:val="20"/>
              </w:rPr>
              <w:t xml:space="preserve">, kui tarbija kohustuse täitmise tähtpäevast on möödunud 14 päeva. </w:t>
            </w:r>
            <w:r>
              <w:rPr>
                <w:rFonts w:ascii="Arial" w:hAnsi="Arial" w:cs="Arial"/>
                <w:sz w:val="20"/>
                <w:szCs w:val="20"/>
              </w:rPr>
              <w:t xml:space="preserve">Teavet kuvatakse </w:t>
            </w:r>
            <w:r w:rsidRPr="007C2772">
              <w:rPr>
                <w:rFonts w:ascii="Arial" w:hAnsi="Arial" w:cs="Arial"/>
                <w:sz w:val="20"/>
                <w:szCs w:val="20"/>
              </w:rPr>
              <w:t xml:space="preserve">kuni tarbija kohustuse täitmiseni, kuid mitte kauem kui 45 päeva selle kohustuse </w:t>
            </w:r>
            <w:r w:rsidRPr="00F0720D">
              <w:rPr>
                <w:rFonts w:ascii="Arial" w:hAnsi="Arial" w:cs="Arial"/>
                <w:sz w:val="20"/>
                <w:szCs w:val="20"/>
              </w:rPr>
              <w:t>täitmisega viivitamisest arvates (eelnõu § 10 lg 1 punkt 1 koosmõjus § 7 lg 1 punktiga 12 ja § 10 lõikega 4)</w:t>
            </w:r>
            <w:r>
              <w:rPr>
                <w:rFonts w:ascii="Arial" w:hAnsi="Arial" w:cs="Arial"/>
                <w:sz w:val="20"/>
                <w:szCs w:val="20"/>
              </w:rPr>
              <w:t>.</w:t>
            </w:r>
          </w:p>
          <w:p w14:paraId="7D8F887A" w14:textId="77777777" w:rsidR="0055439E" w:rsidRDefault="0055439E" w:rsidP="00DA53FC">
            <w:pPr>
              <w:jc w:val="both"/>
              <w:rPr>
                <w:rFonts w:ascii="Arial" w:hAnsi="Arial" w:cs="Arial"/>
                <w:sz w:val="20"/>
                <w:szCs w:val="20"/>
              </w:rPr>
            </w:pPr>
          </w:p>
          <w:p w14:paraId="429AFD41" w14:textId="0CDF6221" w:rsidR="0055439E" w:rsidRDefault="0055439E" w:rsidP="00DA53FC">
            <w:pPr>
              <w:jc w:val="both"/>
              <w:rPr>
                <w:rFonts w:ascii="Arial" w:hAnsi="Arial" w:cs="Arial"/>
                <w:sz w:val="20"/>
                <w:szCs w:val="20"/>
              </w:rPr>
            </w:pPr>
            <w:r>
              <w:rPr>
                <w:rFonts w:ascii="Arial" w:hAnsi="Arial" w:cs="Arial"/>
                <w:sz w:val="20"/>
                <w:szCs w:val="20"/>
              </w:rPr>
              <w:t xml:space="preserve">Eelnõu seletuskirjas on selgitatud, et </w:t>
            </w:r>
            <w:r w:rsidRPr="001E63B1">
              <w:rPr>
                <w:rFonts w:ascii="Arial" w:hAnsi="Arial" w:cs="Arial"/>
                <w:sz w:val="20"/>
                <w:szCs w:val="20"/>
              </w:rPr>
              <w:t>viivitamise fakt näitab, et tarbija on lepingust tulenevate makse tasumisega hiljaks jäänud. Tegemist on teabega tarbija maksekäitumise kohta, mis omab krediidiandja jaoks tähtsust tarbija krediidivõimelisuse hindamisel</w:t>
            </w:r>
            <w:r>
              <w:rPr>
                <w:rFonts w:ascii="Arial" w:hAnsi="Arial" w:cs="Arial"/>
                <w:sz w:val="20"/>
                <w:szCs w:val="20"/>
              </w:rPr>
              <w:t>.</w:t>
            </w:r>
            <w:r w:rsidRPr="003130FB">
              <w:rPr>
                <w:rFonts w:ascii="Arial" w:hAnsi="Arial" w:cs="Arial"/>
                <w:sz w:val="20"/>
                <w:szCs w:val="20"/>
              </w:rPr>
              <w:t xml:space="preserve"> </w:t>
            </w:r>
            <w:r>
              <w:rPr>
                <w:rFonts w:ascii="Arial" w:hAnsi="Arial" w:cs="Arial"/>
                <w:sz w:val="20"/>
                <w:szCs w:val="20"/>
              </w:rPr>
              <w:t>See teave</w:t>
            </w:r>
            <w:r w:rsidRPr="003130FB">
              <w:rPr>
                <w:rFonts w:ascii="Arial" w:hAnsi="Arial" w:cs="Arial"/>
                <w:sz w:val="20"/>
                <w:szCs w:val="20"/>
              </w:rPr>
              <w:t xml:space="preserve"> võimaldab krediidiandjal paremini hinnata tarbija maksekäitumist ja sellest tulenevaid riske ning teha krediidivõimelisuse hindamise käigus teadlikum otsus</w:t>
            </w:r>
            <w:r>
              <w:rPr>
                <w:rFonts w:ascii="Arial" w:hAnsi="Arial" w:cs="Arial"/>
                <w:sz w:val="20"/>
                <w:szCs w:val="20"/>
              </w:rPr>
              <w:t xml:space="preserve"> (seletuskirja lk 34)</w:t>
            </w:r>
          </w:p>
          <w:p w14:paraId="454B5570" w14:textId="77777777" w:rsidR="0055439E" w:rsidRDefault="0055439E" w:rsidP="00DA53FC">
            <w:pPr>
              <w:jc w:val="both"/>
              <w:rPr>
                <w:rFonts w:ascii="Arial" w:hAnsi="Arial" w:cs="Arial"/>
                <w:sz w:val="20"/>
                <w:szCs w:val="20"/>
              </w:rPr>
            </w:pPr>
          </w:p>
          <w:p w14:paraId="13231D77" w14:textId="29E17204" w:rsidR="0055439E" w:rsidRDefault="0055439E" w:rsidP="005C21EC">
            <w:pPr>
              <w:jc w:val="both"/>
              <w:rPr>
                <w:rFonts w:ascii="Arial" w:hAnsi="Arial" w:cs="Arial"/>
                <w:sz w:val="20"/>
                <w:szCs w:val="20"/>
              </w:rPr>
            </w:pPr>
            <w:r w:rsidRPr="008725F3">
              <w:rPr>
                <w:rFonts w:ascii="Arial" w:hAnsi="Arial" w:cs="Arial"/>
                <w:sz w:val="20"/>
                <w:szCs w:val="20"/>
              </w:rPr>
              <w:t>Ajalise piirangu seadmi</w:t>
            </w:r>
            <w:r>
              <w:rPr>
                <w:rFonts w:ascii="Arial" w:hAnsi="Arial" w:cs="Arial"/>
                <w:sz w:val="20"/>
                <w:szCs w:val="20"/>
              </w:rPr>
              <w:t>sel arvestati erasektoris juba toimivate lahendustega, mistõttu</w:t>
            </w:r>
            <w:r w:rsidRPr="008725F3">
              <w:rPr>
                <w:rFonts w:ascii="Arial" w:hAnsi="Arial" w:cs="Arial"/>
                <w:sz w:val="20"/>
                <w:szCs w:val="20"/>
              </w:rPr>
              <w:t xml:space="preserve"> soovi</w:t>
            </w:r>
            <w:r>
              <w:rPr>
                <w:rFonts w:ascii="Arial" w:hAnsi="Arial" w:cs="Arial"/>
                <w:sz w:val="20"/>
                <w:szCs w:val="20"/>
              </w:rPr>
              <w:t>ti</w:t>
            </w:r>
            <w:r w:rsidRPr="008725F3">
              <w:rPr>
                <w:rFonts w:ascii="Arial" w:hAnsi="Arial" w:cs="Arial"/>
                <w:sz w:val="20"/>
                <w:szCs w:val="20"/>
              </w:rPr>
              <w:t xml:space="preserve"> mitte sekkuda põhjendamatult ettevõtlusvabadusse. Teadaolevalt pakutakse turul vaba konkurentsi tingimustes ka maksehäireteenust. See ärimudel tugineb </w:t>
            </w:r>
            <w:proofErr w:type="spellStart"/>
            <w:r w:rsidRPr="008725F3">
              <w:rPr>
                <w:rFonts w:ascii="Arial" w:hAnsi="Arial" w:cs="Arial"/>
                <w:sz w:val="20"/>
                <w:szCs w:val="20"/>
              </w:rPr>
              <w:t>IKS-is</w:t>
            </w:r>
            <w:proofErr w:type="spellEnd"/>
            <w:r w:rsidRPr="008725F3">
              <w:rPr>
                <w:rFonts w:ascii="Arial" w:hAnsi="Arial" w:cs="Arial"/>
                <w:sz w:val="20"/>
                <w:szCs w:val="20"/>
              </w:rPr>
              <w:t xml:space="preserve"> sätestatud normidel, mis lubab võlakohustuse rikkumisega seotud andmete edastamist kolmandale isikule (maksehäireregistri pidajale) ja selliste andmete töötlemist kolmanda isiku poolt juhul, kui lepingu rikkumisest on möödunud 30 päeva (IKS § 10 lõige 1 koosmõjus lg 2 punktiga 4). </w:t>
            </w:r>
            <w:r>
              <w:rPr>
                <w:rFonts w:ascii="Arial" w:hAnsi="Arial" w:cs="Arial"/>
                <w:sz w:val="20"/>
                <w:szCs w:val="20"/>
              </w:rPr>
              <w:t xml:space="preserve">Praktika on kujunenud selliseks, et </w:t>
            </w:r>
            <w:r w:rsidRPr="001F1802">
              <w:rPr>
                <w:rFonts w:ascii="Arial" w:hAnsi="Arial" w:cs="Arial"/>
                <w:sz w:val="20"/>
                <w:szCs w:val="20"/>
              </w:rPr>
              <w:t xml:space="preserve"> maksehäire</w:t>
            </w:r>
            <w:r>
              <w:rPr>
                <w:rFonts w:ascii="Arial" w:hAnsi="Arial" w:cs="Arial"/>
                <w:sz w:val="20"/>
                <w:szCs w:val="20"/>
              </w:rPr>
              <w:t>d</w:t>
            </w:r>
            <w:r w:rsidRPr="001F1802">
              <w:rPr>
                <w:rFonts w:ascii="Arial" w:hAnsi="Arial" w:cs="Arial"/>
                <w:sz w:val="20"/>
                <w:szCs w:val="20"/>
              </w:rPr>
              <w:t xml:space="preserve"> avaldatakse 45 päeva möödumisel kohustuse täitmisega viivitamise päevast arvates.</w:t>
            </w:r>
            <w:r>
              <w:rPr>
                <w:rFonts w:ascii="Arial" w:hAnsi="Arial" w:cs="Arial"/>
                <w:sz w:val="20"/>
                <w:szCs w:val="20"/>
              </w:rPr>
              <w:t xml:space="preserve"> </w:t>
            </w:r>
          </w:p>
          <w:p w14:paraId="452E1CB8" w14:textId="77777777" w:rsidR="0055439E" w:rsidRDefault="0055439E" w:rsidP="005C21EC">
            <w:pPr>
              <w:jc w:val="both"/>
              <w:rPr>
                <w:rFonts w:ascii="Arial" w:hAnsi="Arial" w:cs="Arial"/>
                <w:sz w:val="20"/>
                <w:szCs w:val="20"/>
              </w:rPr>
            </w:pPr>
          </w:p>
          <w:p w14:paraId="1498F7DE" w14:textId="3E617216" w:rsidR="0055439E" w:rsidRPr="007D1EB4" w:rsidRDefault="0055439E" w:rsidP="005C21EC">
            <w:pPr>
              <w:jc w:val="both"/>
              <w:rPr>
                <w:rFonts w:ascii="Arial" w:hAnsi="Arial" w:cs="Arial"/>
                <w:sz w:val="20"/>
                <w:szCs w:val="20"/>
              </w:rPr>
            </w:pPr>
            <w:r>
              <w:rPr>
                <w:rFonts w:ascii="Arial" w:hAnsi="Arial" w:cs="Arial"/>
                <w:sz w:val="20"/>
                <w:szCs w:val="20"/>
              </w:rPr>
              <w:t xml:space="preserve">Millist tähendust omab </w:t>
            </w:r>
            <w:r w:rsidRPr="00DB3D3A">
              <w:rPr>
                <w:rFonts w:ascii="Arial" w:hAnsi="Arial" w:cs="Arial"/>
                <w:sz w:val="20"/>
                <w:szCs w:val="20"/>
              </w:rPr>
              <w:t>kohustuse täitmisega viivitamise fakt</w:t>
            </w:r>
            <w:r>
              <w:rPr>
                <w:rFonts w:ascii="Arial" w:hAnsi="Arial" w:cs="Arial"/>
                <w:sz w:val="20"/>
                <w:szCs w:val="20"/>
              </w:rPr>
              <w:t xml:space="preserve"> krediidivõimelisuse hindamise protsessis, jääb iga krediidiandja enda otsustada.</w:t>
            </w:r>
          </w:p>
        </w:tc>
      </w:tr>
      <w:tr w:rsidR="0055439E" w:rsidRPr="007D1EB4" w14:paraId="488AC8E3" w14:textId="77777777" w:rsidTr="01BB3D2D">
        <w:tc>
          <w:tcPr>
            <w:tcW w:w="2689" w:type="dxa"/>
            <w:vMerge w:val="restart"/>
          </w:tcPr>
          <w:p w14:paraId="347EFC77" w14:textId="1A335AEF" w:rsidR="0055439E" w:rsidRPr="000B26EC" w:rsidRDefault="0055439E" w:rsidP="00DA53FC">
            <w:pPr>
              <w:jc w:val="center"/>
              <w:rPr>
                <w:rFonts w:ascii="Arial" w:hAnsi="Arial" w:cs="Arial"/>
                <w:b/>
                <w:bCs/>
                <w:sz w:val="20"/>
                <w:szCs w:val="20"/>
              </w:rPr>
            </w:pPr>
            <w:r w:rsidRPr="000B26EC">
              <w:rPr>
                <w:rFonts w:ascii="Arial" w:hAnsi="Arial" w:cs="Arial"/>
                <w:b/>
                <w:bCs/>
                <w:sz w:val="20"/>
                <w:szCs w:val="20"/>
              </w:rPr>
              <w:lastRenderedPageBreak/>
              <w:t>Finantsinspektsioon</w:t>
            </w:r>
          </w:p>
        </w:tc>
        <w:tc>
          <w:tcPr>
            <w:tcW w:w="567" w:type="dxa"/>
          </w:tcPr>
          <w:p w14:paraId="06A83754" w14:textId="1D459413" w:rsidR="0055439E" w:rsidRPr="003D5011" w:rsidRDefault="0055439E" w:rsidP="00DA53FC">
            <w:pPr>
              <w:jc w:val="both"/>
              <w:rPr>
                <w:rFonts w:ascii="Arial" w:hAnsi="Arial" w:cs="Arial"/>
                <w:b/>
                <w:bCs/>
                <w:sz w:val="20"/>
                <w:szCs w:val="20"/>
              </w:rPr>
            </w:pPr>
            <w:r w:rsidRPr="003D5011">
              <w:rPr>
                <w:rFonts w:ascii="Arial" w:hAnsi="Arial" w:cs="Arial"/>
                <w:b/>
                <w:bCs/>
                <w:sz w:val="20"/>
                <w:szCs w:val="20"/>
              </w:rPr>
              <w:t>1.</w:t>
            </w:r>
          </w:p>
        </w:tc>
        <w:tc>
          <w:tcPr>
            <w:tcW w:w="5670" w:type="dxa"/>
          </w:tcPr>
          <w:p w14:paraId="7E5F39AC" w14:textId="03DFFB77" w:rsidR="0055439E" w:rsidRPr="007D1EB4" w:rsidRDefault="0055439E" w:rsidP="009D30BD">
            <w:pPr>
              <w:jc w:val="both"/>
              <w:rPr>
                <w:rFonts w:ascii="Arial" w:hAnsi="Arial" w:cs="Arial"/>
                <w:sz w:val="20"/>
                <w:szCs w:val="20"/>
              </w:rPr>
            </w:pPr>
            <w:r w:rsidRPr="009D30BD">
              <w:rPr>
                <w:rFonts w:ascii="Arial" w:hAnsi="Arial" w:cs="Arial"/>
                <w:sz w:val="20"/>
                <w:szCs w:val="20"/>
              </w:rPr>
              <w:t xml:space="preserve">Eelnõu §-s 2 tuleks täpsustada seaduse eesmärki. Eelnõu kohaselt on seaduse eesmärk aidata kaasa vastutustundlikule laenamisele, selle asemel tuleks kaaluda sõnastust, mille kohaselt seaduse eesmärk on aidata kaasa seaduspärasele laenuvõtmisele. </w:t>
            </w:r>
          </w:p>
        </w:tc>
        <w:tc>
          <w:tcPr>
            <w:tcW w:w="5068" w:type="dxa"/>
          </w:tcPr>
          <w:p w14:paraId="6CB4F65F" w14:textId="77777777" w:rsidR="0055439E" w:rsidRPr="00B1144B" w:rsidRDefault="0055439E" w:rsidP="00DA53FC">
            <w:pPr>
              <w:jc w:val="both"/>
              <w:rPr>
                <w:rFonts w:ascii="Arial" w:hAnsi="Arial" w:cs="Arial"/>
                <w:b/>
                <w:bCs/>
                <w:sz w:val="20"/>
                <w:szCs w:val="20"/>
              </w:rPr>
            </w:pPr>
            <w:r w:rsidRPr="00B1144B">
              <w:rPr>
                <w:rFonts w:ascii="Arial" w:hAnsi="Arial" w:cs="Arial"/>
                <w:b/>
                <w:bCs/>
                <w:sz w:val="20"/>
                <w:szCs w:val="20"/>
              </w:rPr>
              <w:t>Selgitame</w:t>
            </w:r>
          </w:p>
          <w:p w14:paraId="2634897A" w14:textId="3480FAE0" w:rsidR="0055439E" w:rsidRPr="007D1EB4" w:rsidRDefault="0055439E" w:rsidP="00DA53FC">
            <w:pPr>
              <w:jc w:val="both"/>
              <w:rPr>
                <w:rFonts w:ascii="Arial" w:hAnsi="Arial" w:cs="Arial"/>
                <w:sz w:val="20"/>
                <w:szCs w:val="20"/>
              </w:rPr>
            </w:pPr>
            <w:r>
              <w:rPr>
                <w:rFonts w:ascii="Arial" w:hAnsi="Arial" w:cs="Arial"/>
                <w:sz w:val="20"/>
                <w:szCs w:val="20"/>
              </w:rPr>
              <w:t>S</w:t>
            </w:r>
            <w:r w:rsidRPr="00E85E84">
              <w:rPr>
                <w:rFonts w:ascii="Arial" w:hAnsi="Arial" w:cs="Arial"/>
                <w:sz w:val="20"/>
                <w:szCs w:val="20"/>
              </w:rPr>
              <w:t>eaduse eesmärki kirjeldav norm on kujundatud selliselt, et see rõhutaks mõlema poole – nii krediidiandja kui ka tarbija – vastutustundlikkust krediidi andmise protsessis. Selline tasakaalustatud lähenemine aitab</w:t>
            </w:r>
            <w:r>
              <w:rPr>
                <w:rFonts w:ascii="Arial" w:hAnsi="Arial" w:cs="Arial"/>
                <w:sz w:val="20"/>
                <w:szCs w:val="20"/>
              </w:rPr>
              <w:t xml:space="preserve"> tasakaalustatult</w:t>
            </w:r>
            <w:r w:rsidRPr="00E85E84">
              <w:rPr>
                <w:rFonts w:ascii="Arial" w:hAnsi="Arial" w:cs="Arial"/>
                <w:sz w:val="20"/>
                <w:szCs w:val="20"/>
              </w:rPr>
              <w:t xml:space="preserve"> </w:t>
            </w:r>
            <w:r>
              <w:rPr>
                <w:rFonts w:ascii="Arial" w:hAnsi="Arial" w:cs="Arial"/>
                <w:sz w:val="20"/>
                <w:szCs w:val="20"/>
              </w:rPr>
              <w:t xml:space="preserve">väljendada </w:t>
            </w:r>
            <w:r w:rsidRPr="00E85E84">
              <w:rPr>
                <w:rFonts w:ascii="Arial" w:hAnsi="Arial" w:cs="Arial"/>
                <w:sz w:val="20"/>
                <w:szCs w:val="20"/>
              </w:rPr>
              <w:t>krediidisuhtes osaleva</w:t>
            </w:r>
            <w:r>
              <w:rPr>
                <w:rFonts w:ascii="Arial" w:hAnsi="Arial" w:cs="Arial"/>
                <w:sz w:val="20"/>
                <w:szCs w:val="20"/>
              </w:rPr>
              <w:t xml:space="preserve"> mõlema</w:t>
            </w:r>
            <w:r w:rsidRPr="00E85E84">
              <w:rPr>
                <w:rFonts w:ascii="Arial" w:hAnsi="Arial" w:cs="Arial"/>
                <w:sz w:val="20"/>
                <w:szCs w:val="20"/>
              </w:rPr>
              <w:t xml:space="preserve"> </w:t>
            </w:r>
            <w:r>
              <w:rPr>
                <w:rFonts w:ascii="Arial" w:hAnsi="Arial" w:cs="Arial"/>
                <w:sz w:val="20"/>
                <w:szCs w:val="20"/>
              </w:rPr>
              <w:t>osa</w:t>
            </w:r>
            <w:r w:rsidRPr="00E85E84">
              <w:rPr>
                <w:rFonts w:ascii="Arial" w:hAnsi="Arial" w:cs="Arial"/>
                <w:sz w:val="20"/>
                <w:szCs w:val="20"/>
              </w:rPr>
              <w:t>poole läbimõeldu</w:t>
            </w:r>
            <w:r>
              <w:rPr>
                <w:rFonts w:ascii="Arial" w:hAnsi="Arial" w:cs="Arial"/>
                <w:sz w:val="20"/>
                <w:szCs w:val="20"/>
              </w:rPr>
              <w:t>d tegevust</w:t>
            </w:r>
            <w:r w:rsidRPr="00E85E84">
              <w:rPr>
                <w:rFonts w:ascii="Arial" w:hAnsi="Arial" w:cs="Arial"/>
                <w:sz w:val="20"/>
                <w:szCs w:val="20"/>
              </w:rPr>
              <w:t>. Pakutud alternatiivne sõnastus keskenduks aga vaid tarbija vastutusele, jättes krediidiandja rolli ja vastutuse tahaplaanile</w:t>
            </w:r>
            <w:r>
              <w:rPr>
                <w:rFonts w:ascii="Arial" w:hAnsi="Arial" w:cs="Arial"/>
                <w:sz w:val="20"/>
                <w:szCs w:val="20"/>
              </w:rPr>
              <w:t>. Eelnõu</w:t>
            </w:r>
            <w:r w:rsidRPr="00E85E84">
              <w:rPr>
                <w:rFonts w:ascii="Arial" w:hAnsi="Arial" w:cs="Arial"/>
                <w:sz w:val="20"/>
                <w:szCs w:val="20"/>
              </w:rPr>
              <w:t xml:space="preserve"> üldi</w:t>
            </w:r>
            <w:r>
              <w:rPr>
                <w:rFonts w:ascii="Arial" w:hAnsi="Arial" w:cs="Arial"/>
                <w:sz w:val="20"/>
                <w:szCs w:val="20"/>
              </w:rPr>
              <w:t>ne</w:t>
            </w:r>
            <w:r w:rsidRPr="00E85E84">
              <w:rPr>
                <w:rFonts w:ascii="Arial" w:hAnsi="Arial" w:cs="Arial"/>
                <w:sz w:val="20"/>
                <w:szCs w:val="20"/>
              </w:rPr>
              <w:t xml:space="preserve"> eesmär</w:t>
            </w:r>
            <w:r>
              <w:rPr>
                <w:rFonts w:ascii="Arial" w:hAnsi="Arial" w:cs="Arial"/>
                <w:sz w:val="20"/>
                <w:szCs w:val="20"/>
              </w:rPr>
              <w:t>k</w:t>
            </w:r>
            <w:r w:rsidRPr="00E85E84">
              <w:rPr>
                <w:rFonts w:ascii="Arial" w:hAnsi="Arial" w:cs="Arial"/>
                <w:sz w:val="20"/>
                <w:szCs w:val="20"/>
              </w:rPr>
              <w:t xml:space="preserve"> </w:t>
            </w:r>
            <w:r>
              <w:rPr>
                <w:rFonts w:ascii="Arial" w:hAnsi="Arial" w:cs="Arial"/>
                <w:sz w:val="20"/>
                <w:szCs w:val="20"/>
              </w:rPr>
              <w:t xml:space="preserve">on </w:t>
            </w:r>
            <w:r w:rsidRPr="00E85E84">
              <w:rPr>
                <w:rFonts w:ascii="Arial" w:hAnsi="Arial" w:cs="Arial"/>
                <w:sz w:val="20"/>
                <w:szCs w:val="20"/>
              </w:rPr>
              <w:t>kujundada vastutustundlikku krediidipraktikat tervikuna, kus mõlema poole käitumine ja kohustused on ühtviisi olulised</w:t>
            </w:r>
            <w:r>
              <w:rPr>
                <w:rFonts w:ascii="Arial" w:hAnsi="Arial" w:cs="Arial"/>
                <w:sz w:val="20"/>
                <w:szCs w:val="20"/>
              </w:rPr>
              <w:t>.</w:t>
            </w:r>
          </w:p>
        </w:tc>
      </w:tr>
      <w:tr w:rsidR="0055439E" w:rsidRPr="007D1EB4" w14:paraId="4D327BC2" w14:textId="77777777" w:rsidTr="01BB3D2D">
        <w:tc>
          <w:tcPr>
            <w:tcW w:w="2689" w:type="dxa"/>
            <w:vMerge/>
          </w:tcPr>
          <w:p w14:paraId="0F4995D1" w14:textId="77777777" w:rsidR="0055439E" w:rsidRPr="007D1EB4" w:rsidRDefault="0055439E" w:rsidP="00DA53FC">
            <w:pPr>
              <w:jc w:val="center"/>
              <w:rPr>
                <w:rFonts w:ascii="Arial" w:hAnsi="Arial" w:cs="Arial"/>
                <w:sz w:val="20"/>
                <w:szCs w:val="20"/>
              </w:rPr>
            </w:pPr>
          </w:p>
        </w:tc>
        <w:tc>
          <w:tcPr>
            <w:tcW w:w="567" w:type="dxa"/>
          </w:tcPr>
          <w:p w14:paraId="1505353E" w14:textId="2D6A96C6" w:rsidR="0055439E" w:rsidRPr="003D5011" w:rsidRDefault="0055439E" w:rsidP="00DA53FC">
            <w:pPr>
              <w:jc w:val="both"/>
              <w:rPr>
                <w:rFonts w:ascii="Arial" w:hAnsi="Arial" w:cs="Arial"/>
                <w:b/>
                <w:bCs/>
                <w:sz w:val="20"/>
                <w:szCs w:val="20"/>
              </w:rPr>
            </w:pPr>
            <w:r w:rsidRPr="003D5011">
              <w:rPr>
                <w:rFonts w:ascii="Arial" w:hAnsi="Arial" w:cs="Arial"/>
                <w:b/>
                <w:bCs/>
                <w:sz w:val="20"/>
                <w:szCs w:val="20"/>
              </w:rPr>
              <w:t>2.</w:t>
            </w:r>
          </w:p>
        </w:tc>
        <w:tc>
          <w:tcPr>
            <w:tcW w:w="5670" w:type="dxa"/>
          </w:tcPr>
          <w:p w14:paraId="0E54C4AF" w14:textId="538BAEE4" w:rsidR="0055439E" w:rsidRDefault="0055439E" w:rsidP="00F53418">
            <w:pPr>
              <w:jc w:val="both"/>
              <w:rPr>
                <w:rFonts w:ascii="Arial" w:hAnsi="Arial" w:cs="Arial"/>
                <w:sz w:val="20"/>
                <w:szCs w:val="20"/>
              </w:rPr>
            </w:pPr>
            <w:r w:rsidRPr="00F53418">
              <w:rPr>
                <w:rFonts w:ascii="Arial" w:hAnsi="Arial" w:cs="Arial"/>
                <w:sz w:val="20"/>
                <w:szCs w:val="20"/>
              </w:rPr>
              <w:t xml:space="preserve">Eelnõu § 5 sätestab krediiditeabe andjaks krediidiasutuse, krediidiandja, HLÜ ja krediidiasutuse filiaalid. Reguleerimata on sellised juhtumid, kui krediidiandja kohe peale laenu väljastamist loovutab krediidilepingu äriühingule, kellel ei ole eelpoolnimetatud, s.t FI väljastatud tegevusluba. Praktikas esineb Eesti turul krediidiandjaid, kes loovutavad nõude kolmandale osapoolele kohe peale krediidilepingu sõlmimist (jäädes nõuet lepingust tulenevalt ise teenindama). Seega võib tekkida olukord, kus tarbija täidab krediidiandja ees kehtivat kohustust (krediidiandja teenindab lepingut), kuid andmed nõude kohta krediiditeaberegistris ei kajastu, kuivõrd </w:t>
            </w:r>
            <w:r w:rsidRPr="00F53418">
              <w:rPr>
                <w:rFonts w:ascii="Arial" w:hAnsi="Arial" w:cs="Arial"/>
                <w:sz w:val="20"/>
                <w:szCs w:val="20"/>
              </w:rPr>
              <w:lastRenderedPageBreak/>
              <w:t xml:space="preserve">nõude omanik on formaalselt kolmas isik. Eelnõu kohaselt sellised loovutatud töötavad tarbijalaenud küll kantakse esialgu registrisse, kuid peale loovutamist jäävad need tarbijakrediidilepingud ikkagi registrist välja, kuna Eelnõu § 8 lõike 2 kohaselt andmete esitamise kohustus lõpeb peale tarbijakrediidilepingute loovutamist. </w:t>
            </w:r>
          </w:p>
          <w:p w14:paraId="79C76FCF" w14:textId="77777777" w:rsidR="0055439E" w:rsidRPr="00F53418" w:rsidRDefault="0055439E" w:rsidP="00F53418">
            <w:pPr>
              <w:jc w:val="both"/>
              <w:rPr>
                <w:rFonts w:ascii="Arial" w:hAnsi="Arial" w:cs="Arial"/>
                <w:sz w:val="20"/>
                <w:szCs w:val="20"/>
              </w:rPr>
            </w:pPr>
          </w:p>
          <w:p w14:paraId="03D8357D" w14:textId="650A2698" w:rsidR="0055439E" w:rsidRPr="007D1EB4" w:rsidRDefault="0055439E" w:rsidP="00F53418">
            <w:pPr>
              <w:jc w:val="both"/>
              <w:rPr>
                <w:rFonts w:ascii="Arial" w:hAnsi="Arial" w:cs="Arial"/>
                <w:sz w:val="20"/>
                <w:szCs w:val="20"/>
              </w:rPr>
            </w:pPr>
            <w:r w:rsidRPr="00F53418">
              <w:rPr>
                <w:rFonts w:ascii="Arial" w:hAnsi="Arial" w:cs="Arial"/>
                <w:sz w:val="20"/>
                <w:szCs w:val="20"/>
              </w:rPr>
              <w:t>Kõnealune kitsaskoht vajab Eelnõus täiendavat adresseerimist, kuivõrd vastasel juhul jääksid kirjeldatud nõuded krediiditeaberegistri skoobist välja ning seetõttu ei saaks uuel potentsiaalsel laenuandjal tekkida objektiivset ülevaadet tarbija olemasolevatest finantskohustustest. Kuivõrd kirjeldatud olukorras jäävad krediidiandjad reeglina nõuet ikkagi teenindama (peavad arvestust nõude sisu üle), oleks ettepanekuks panna krediidiandjatele kohustus kajastada krediiditeaberegistris kolmandatele isikutele loovutatud nõudeid, mille teenindamise eest vastutavad krediidiandjad.</w:t>
            </w:r>
          </w:p>
        </w:tc>
        <w:tc>
          <w:tcPr>
            <w:tcW w:w="5068" w:type="dxa"/>
          </w:tcPr>
          <w:p w14:paraId="415D3FD3" w14:textId="3E0D4B3D" w:rsidR="0055439E" w:rsidRPr="0034451B" w:rsidRDefault="1F4FD527" w:rsidP="00DA53FC">
            <w:pPr>
              <w:jc w:val="both"/>
              <w:rPr>
                <w:rFonts w:ascii="Arial" w:hAnsi="Arial" w:cs="Arial"/>
                <w:b/>
                <w:bCs/>
                <w:sz w:val="20"/>
                <w:szCs w:val="20"/>
              </w:rPr>
            </w:pPr>
            <w:r w:rsidRPr="0034451B">
              <w:rPr>
                <w:rFonts w:ascii="Arial" w:hAnsi="Arial" w:cs="Arial"/>
                <w:b/>
                <w:bCs/>
                <w:sz w:val="20"/>
                <w:szCs w:val="20"/>
              </w:rPr>
              <w:lastRenderedPageBreak/>
              <w:t>Selgitame</w:t>
            </w:r>
          </w:p>
          <w:p w14:paraId="258D517C" w14:textId="77777777" w:rsidR="0034451B" w:rsidRDefault="1F4FD527" w:rsidP="00DA53FC">
            <w:pPr>
              <w:jc w:val="both"/>
              <w:rPr>
                <w:rFonts w:ascii="Arial" w:hAnsi="Arial" w:cs="Arial"/>
                <w:sz w:val="20"/>
                <w:szCs w:val="20"/>
              </w:rPr>
            </w:pPr>
            <w:r w:rsidRPr="0034451B">
              <w:rPr>
                <w:rFonts w:ascii="Arial" w:hAnsi="Arial" w:cs="Arial"/>
                <w:sz w:val="20"/>
                <w:szCs w:val="20"/>
              </w:rPr>
              <w:t xml:space="preserve">Kehtiva õiguse kohaselt on kirjeldatud olukorra esinemine võimalik ning </w:t>
            </w:r>
            <w:r w:rsidR="0034451B">
              <w:rPr>
                <w:rFonts w:ascii="Arial" w:hAnsi="Arial" w:cs="Arial"/>
                <w:sz w:val="20"/>
                <w:szCs w:val="20"/>
              </w:rPr>
              <w:t>teadaolevalt rakendatakse ka praktikas</w:t>
            </w:r>
            <w:r w:rsidRPr="0034451B">
              <w:rPr>
                <w:rFonts w:ascii="Arial" w:hAnsi="Arial" w:cs="Arial"/>
                <w:sz w:val="20"/>
                <w:szCs w:val="20"/>
              </w:rPr>
              <w:t xml:space="preserve">. </w:t>
            </w:r>
          </w:p>
          <w:p w14:paraId="5C2E8D7C" w14:textId="77777777" w:rsidR="0034451B" w:rsidRDefault="0034451B" w:rsidP="00DA53FC">
            <w:pPr>
              <w:jc w:val="both"/>
              <w:rPr>
                <w:rFonts w:ascii="Arial" w:hAnsi="Arial" w:cs="Arial"/>
                <w:sz w:val="20"/>
                <w:szCs w:val="20"/>
              </w:rPr>
            </w:pPr>
          </w:p>
          <w:p w14:paraId="1888A519" w14:textId="397BC482" w:rsidR="0055439E" w:rsidRPr="007D1EB4" w:rsidRDefault="1F4FD527" w:rsidP="00DA53FC">
            <w:pPr>
              <w:jc w:val="both"/>
              <w:rPr>
                <w:rFonts w:ascii="Arial" w:hAnsi="Arial" w:cs="Arial"/>
                <w:sz w:val="20"/>
                <w:szCs w:val="20"/>
              </w:rPr>
            </w:pPr>
            <w:r w:rsidRPr="0034451B">
              <w:rPr>
                <w:rFonts w:ascii="Arial" w:hAnsi="Arial" w:cs="Arial"/>
                <w:sz w:val="20"/>
                <w:szCs w:val="20"/>
              </w:rPr>
              <w:t xml:space="preserve">Eelnõuga ei nähta ette sätteid, mis välistaks nõude loovutamist kolmandale isikule, kuna see ei kuulu eelnõuga </w:t>
            </w:r>
            <w:r w:rsidR="203BF86F" w:rsidRPr="0034451B">
              <w:rPr>
                <w:rFonts w:ascii="Arial" w:hAnsi="Arial" w:cs="Arial"/>
                <w:sz w:val="20"/>
                <w:szCs w:val="20"/>
              </w:rPr>
              <w:t>vältimatult seotud teemade</w:t>
            </w:r>
            <w:r w:rsidRPr="0034451B">
              <w:rPr>
                <w:rFonts w:ascii="Arial" w:hAnsi="Arial" w:cs="Arial"/>
                <w:sz w:val="20"/>
                <w:szCs w:val="20"/>
              </w:rPr>
              <w:t xml:space="preserve"> hulka. Tegemist oleks</w:t>
            </w:r>
            <w:r w:rsidR="2459208D" w:rsidRPr="0034451B">
              <w:rPr>
                <w:rFonts w:ascii="Arial" w:hAnsi="Arial" w:cs="Arial"/>
                <w:sz w:val="20"/>
                <w:szCs w:val="20"/>
              </w:rPr>
              <w:t xml:space="preserve"> ka</w:t>
            </w:r>
            <w:r w:rsidRPr="0034451B">
              <w:rPr>
                <w:rFonts w:ascii="Arial" w:hAnsi="Arial" w:cs="Arial"/>
                <w:sz w:val="20"/>
                <w:szCs w:val="20"/>
              </w:rPr>
              <w:t xml:space="preserve"> ettevõtlusvabaduse piiranguga, mis vajab täiendavat analüüsi. </w:t>
            </w:r>
          </w:p>
        </w:tc>
      </w:tr>
      <w:tr w:rsidR="0055439E" w:rsidRPr="007D1EB4" w14:paraId="29578F2C" w14:textId="77777777" w:rsidTr="01BB3D2D">
        <w:tc>
          <w:tcPr>
            <w:tcW w:w="2689" w:type="dxa"/>
            <w:vMerge/>
          </w:tcPr>
          <w:p w14:paraId="24C2ACDA" w14:textId="77777777" w:rsidR="0055439E" w:rsidRPr="007D1EB4" w:rsidRDefault="0055439E" w:rsidP="00DA53FC">
            <w:pPr>
              <w:jc w:val="center"/>
              <w:rPr>
                <w:rFonts w:ascii="Arial" w:hAnsi="Arial" w:cs="Arial"/>
                <w:sz w:val="20"/>
                <w:szCs w:val="20"/>
              </w:rPr>
            </w:pPr>
          </w:p>
        </w:tc>
        <w:tc>
          <w:tcPr>
            <w:tcW w:w="567" w:type="dxa"/>
          </w:tcPr>
          <w:p w14:paraId="5B6DE5D6" w14:textId="4514669B" w:rsidR="0055439E" w:rsidRPr="003D5011" w:rsidRDefault="0055439E" w:rsidP="00DA53FC">
            <w:pPr>
              <w:jc w:val="both"/>
              <w:rPr>
                <w:rFonts w:ascii="Arial" w:hAnsi="Arial" w:cs="Arial"/>
                <w:b/>
                <w:bCs/>
                <w:sz w:val="20"/>
                <w:szCs w:val="20"/>
              </w:rPr>
            </w:pPr>
            <w:r w:rsidRPr="003D5011">
              <w:rPr>
                <w:rFonts w:ascii="Arial" w:hAnsi="Arial" w:cs="Arial"/>
                <w:b/>
                <w:bCs/>
                <w:sz w:val="20"/>
                <w:szCs w:val="20"/>
              </w:rPr>
              <w:t>3.</w:t>
            </w:r>
          </w:p>
        </w:tc>
        <w:tc>
          <w:tcPr>
            <w:tcW w:w="5670" w:type="dxa"/>
          </w:tcPr>
          <w:p w14:paraId="221716E4" w14:textId="70AD5305" w:rsidR="0055439E" w:rsidRPr="007D1EB4" w:rsidRDefault="0055439E" w:rsidP="00740472">
            <w:pPr>
              <w:jc w:val="both"/>
              <w:rPr>
                <w:rFonts w:ascii="Arial" w:hAnsi="Arial" w:cs="Arial"/>
                <w:sz w:val="20"/>
                <w:szCs w:val="20"/>
              </w:rPr>
            </w:pPr>
            <w:r w:rsidRPr="00740472">
              <w:rPr>
                <w:rFonts w:ascii="Arial" w:hAnsi="Arial" w:cs="Arial"/>
                <w:sz w:val="20"/>
                <w:szCs w:val="20"/>
              </w:rPr>
              <w:t xml:space="preserve">Eelnõu § 7 lõike 1 punktiga 12 kehtestatakse erandina </w:t>
            </w:r>
            <w:proofErr w:type="spellStart"/>
            <w:r w:rsidRPr="00740472">
              <w:rPr>
                <w:rFonts w:ascii="Arial" w:hAnsi="Arial" w:cs="Arial"/>
                <w:sz w:val="20"/>
                <w:szCs w:val="20"/>
              </w:rPr>
              <w:t>üldnormist</w:t>
            </w:r>
            <w:proofErr w:type="spellEnd"/>
            <w:r w:rsidRPr="00740472">
              <w:rPr>
                <w:rFonts w:ascii="Arial" w:hAnsi="Arial" w:cs="Arial"/>
                <w:sz w:val="20"/>
                <w:szCs w:val="20"/>
              </w:rPr>
              <w:t xml:space="preserve"> 14 päevane tähtaeg andmete kandmiseks tarbijakrediidiregistrisse. Palume kaaluda nimetatud tähtaja pikendamist 30 päevani. Eelnõuga ettenähtav tähtaeg on väga lühike ja tähendab esimese laenumakse maksmata jätmisel võlgnikule registrisse kandmist. Krediidikohustuse maksmata jätmisel võivad esineda praktilised ja inimlikud põhjused miks võlgu jäädakse, mistõttu võiks tähtaeg pikem olla ja anda krediidiandjale aega meeldetuletuse saatmiseks kohustuse rikkumise kohta, et tarbijal tekiks võimalus arve tasuda ja mitte registrisse sattuda. </w:t>
            </w:r>
          </w:p>
        </w:tc>
        <w:tc>
          <w:tcPr>
            <w:tcW w:w="5068" w:type="dxa"/>
          </w:tcPr>
          <w:p w14:paraId="42D42964" w14:textId="44DEF40C" w:rsidR="0055439E" w:rsidRPr="009966D3" w:rsidRDefault="0055439E" w:rsidP="00DA53FC">
            <w:pPr>
              <w:jc w:val="both"/>
              <w:rPr>
                <w:rFonts w:ascii="Arial" w:hAnsi="Arial" w:cs="Arial"/>
                <w:b/>
                <w:bCs/>
                <w:sz w:val="20"/>
                <w:szCs w:val="20"/>
              </w:rPr>
            </w:pPr>
            <w:r w:rsidRPr="009966D3">
              <w:rPr>
                <w:rFonts w:ascii="Arial" w:hAnsi="Arial" w:cs="Arial"/>
                <w:b/>
                <w:bCs/>
                <w:sz w:val="20"/>
                <w:szCs w:val="20"/>
              </w:rPr>
              <w:t>Selgitame</w:t>
            </w:r>
          </w:p>
          <w:p w14:paraId="68286B6A" w14:textId="51E2A93C" w:rsidR="0055439E" w:rsidRPr="007D1EB4" w:rsidRDefault="39CC562A" w:rsidP="01BB3D2D">
            <w:pPr>
              <w:jc w:val="both"/>
              <w:rPr>
                <w:rFonts w:ascii="Arial" w:hAnsi="Arial" w:cs="Arial"/>
                <w:sz w:val="20"/>
                <w:szCs w:val="20"/>
              </w:rPr>
            </w:pPr>
            <w:r w:rsidRPr="01BB3D2D">
              <w:rPr>
                <w:rFonts w:ascii="Arial" w:hAnsi="Arial" w:cs="Arial"/>
                <w:sz w:val="20"/>
                <w:szCs w:val="20"/>
              </w:rPr>
              <w:t>Viivitamise fakt näitab, et tarbija on lepingust tulenevate makse tasumisega hiljaks jäänud. Tegemist on teabega tarbija maksekäitumise kohta, mis omab krediidiandja jaoks tähtsust tarbija krediidivõimelisuse hindamisel. 14 päeva on piisav aeg selleks, et tarbijal tekiks võimalus kohustuse täitmisega viivitamine lõpetada. Samas on kohustuse täitmisega viivitamise fakt krediidiandjale oluline info, mis võimaldab krediidiandjal paremini hinnata tarbija maksekäitumist ja sellest tulenevaid riske ning teha krediidivõimelisuse hindamise käigus teadlikum otsus.</w:t>
            </w:r>
          </w:p>
          <w:p w14:paraId="6FF07C13" w14:textId="168519F2" w:rsidR="0055439E" w:rsidRPr="007D1EB4" w:rsidRDefault="0055439E" w:rsidP="01BB3D2D">
            <w:pPr>
              <w:jc w:val="both"/>
              <w:rPr>
                <w:rFonts w:ascii="Arial" w:hAnsi="Arial" w:cs="Arial"/>
                <w:sz w:val="20"/>
                <w:szCs w:val="20"/>
              </w:rPr>
            </w:pPr>
          </w:p>
          <w:p w14:paraId="15CCE982" w14:textId="1EB24449" w:rsidR="0055439E" w:rsidRPr="007D1EB4" w:rsidRDefault="016AEBAA" w:rsidP="01BB3D2D">
            <w:pPr>
              <w:jc w:val="both"/>
              <w:rPr>
                <w:rFonts w:ascii="Arial" w:hAnsi="Arial" w:cs="Arial"/>
                <w:sz w:val="20"/>
                <w:szCs w:val="20"/>
              </w:rPr>
            </w:pPr>
            <w:r w:rsidRPr="01BB3D2D">
              <w:rPr>
                <w:rFonts w:ascii="Arial" w:hAnsi="Arial" w:cs="Arial"/>
                <w:sz w:val="20"/>
                <w:szCs w:val="20"/>
              </w:rPr>
              <w:t>Kui t</w:t>
            </w:r>
            <w:r w:rsidR="7AD71D02" w:rsidRPr="01BB3D2D">
              <w:rPr>
                <w:rFonts w:ascii="Arial" w:hAnsi="Arial" w:cs="Arial"/>
                <w:sz w:val="20"/>
                <w:szCs w:val="20"/>
              </w:rPr>
              <w:t>arbija kohustuse täi</w:t>
            </w:r>
            <w:r w:rsidR="20EADD5C" w:rsidRPr="01BB3D2D">
              <w:rPr>
                <w:rFonts w:ascii="Arial" w:hAnsi="Arial" w:cs="Arial"/>
                <w:sz w:val="20"/>
                <w:szCs w:val="20"/>
              </w:rPr>
              <w:t xml:space="preserve">dab, lõpetatakse ka </w:t>
            </w:r>
            <w:r w:rsidR="0191EB70" w:rsidRPr="01BB3D2D">
              <w:rPr>
                <w:rFonts w:ascii="Arial" w:hAnsi="Arial" w:cs="Arial"/>
                <w:sz w:val="20"/>
                <w:szCs w:val="20"/>
              </w:rPr>
              <w:t xml:space="preserve">registris </w:t>
            </w:r>
            <w:r w:rsidR="20EADD5C" w:rsidRPr="01BB3D2D">
              <w:rPr>
                <w:rFonts w:ascii="Arial" w:hAnsi="Arial" w:cs="Arial"/>
                <w:sz w:val="20"/>
                <w:szCs w:val="20"/>
              </w:rPr>
              <w:t>viivitamise fakti kuvamine</w:t>
            </w:r>
            <w:r w:rsidR="5C3AA095" w:rsidRPr="01BB3D2D">
              <w:rPr>
                <w:rFonts w:ascii="Arial" w:hAnsi="Arial" w:cs="Arial"/>
                <w:sz w:val="20"/>
                <w:szCs w:val="20"/>
              </w:rPr>
              <w:t>. Ajaloolisi andmeid viivitamise fakti kohta krediidiandjatele ei kuvata.</w:t>
            </w:r>
          </w:p>
          <w:p w14:paraId="03F792B6" w14:textId="25FCB99C" w:rsidR="0055439E" w:rsidRPr="007D1EB4" w:rsidRDefault="0055439E" w:rsidP="01BB3D2D">
            <w:pPr>
              <w:jc w:val="both"/>
              <w:rPr>
                <w:rFonts w:ascii="Arial" w:hAnsi="Arial" w:cs="Arial"/>
                <w:sz w:val="20"/>
                <w:szCs w:val="20"/>
              </w:rPr>
            </w:pPr>
          </w:p>
          <w:p w14:paraId="6AD5DBA1" w14:textId="642268F4" w:rsidR="0055439E" w:rsidRPr="007D1EB4" w:rsidRDefault="5C3AA095" w:rsidP="01BB3D2D">
            <w:pPr>
              <w:jc w:val="both"/>
              <w:rPr>
                <w:rFonts w:ascii="Arial" w:hAnsi="Arial" w:cs="Arial"/>
                <w:sz w:val="20"/>
                <w:szCs w:val="20"/>
              </w:rPr>
            </w:pPr>
            <w:r w:rsidRPr="01BB3D2D">
              <w:rPr>
                <w:rFonts w:ascii="Arial" w:hAnsi="Arial" w:cs="Arial"/>
                <w:sz w:val="20"/>
                <w:szCs w:val="20"/>
              </w:rPr>
              <w:t xml:space="preserve">Viivitamise fakti kuvamine annab ka tarbijale ülevaate kohustuse täitmise hetkeseisust ning võib olla tarbijale </w:t>
            </w:r>
            <w:r w:rsidR="3A605C22" w:rsidRPr="01BB3D2D">
              <w:rPr>
                <w:rFonts w:ascii="Arial" w:hAnsi="Arial" w:cs="Arial"/>
                <w:sz w:val="20"/>
                <w:szCs w:val="20"/>
              </w:rPr>
              <w:t>distsiplineeriva mõjuga.</w:t>
            </w:r>
          </w:p>
        </w:tc>
      </w:tr>
      <w:tr w:rsidR="0055439E" w:rsidRPr="007D1EB4" w14:paraId="475AB2EE" w14:textId="77777777" w:rsidTr="01BB3D2D">
        <w:tc>
          <w:tcPr>
            <w:tcW w:w="2689" w:type="dxa"/>
            <w:vMerge/>
          </w:tcPr>
          <w:p w14:paraId="1D653A34" w14:textId="77777777" w:rsidR="0055439E" w:rsidRPr="007D1EB4" w:rsidRDefault="0055439E" w:rsidP="00DA53FC">
            <w:pPr>
              <w:jc w:val="center"/>
              <w:rPr>
                <w:rFonts w:ascii="Arial" w:hAnsi="Arial" w:cs="Arial"/>
                <w:sz w:val="20"/>
                <w:szCs w:val="20"/>
              </w:rPr>
            </w:pPr>
          </w:p>
        </w:tc>
        <w:tc>
          <w:tcPr>
            <w:tcW w:w="567" w:type="dxa"/>
          </w:tcPr>
          <w:p w14:paraId="4F76984F" w14:textId="60337407"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4.</w:t>
            </w:r>
          </w:p>
        </w:tc>
        <w:tc>
          <w:tcPr>
            <w:tcW w:w="5670" w:type="dxa"/>
          </w:tcPr>
          <w:p w14:paraId="13BDEA1D" w14:textId="1DFABF09" w:rsidR="0055439E" w:rsidRPr="007D1EB4" w:rsidRDefault="0055439E" w:rsidP="00150F66">
            <w:pPr>
              <w:jc w:val="both"/>
              <w:rPr>
                <w:rFonts w:ascii="Arial" w:hAnsi="Arial" w:cs="Arial"/>
                <w:sz w:val="20"/>
                <w:szCs w:val="20"/>
              </w:rPr>
            </w:pPr>
            <w:r w:rsidRPr="00150F66">
              <w:rPr>
                <w:rFonts w:ascii="Arial" w:hAnsi="Arial" w:cs="Arial"/>
                <w:sz w:val="20"/>
                <w:szCs w:val="20"/>
              </w:rPr>
              <w:t xml:space="preserve">Eelnõu § 8 lõiget 4 tuleks täiendada ning luua olukorra ja tagajärgede selguse huvides krediiditeabe andjale kohustus, et kui teenus taastub tuleb tal kanda andmed registrisse esimesel võimalusel. </w:t>
            </w:r>
          </w:p>
        </w:tc>
        <w:tc>
          <w:tcPr>
            <w:tcW w:w="5068" w:type="dxa"/>
          </w:tcPr>
          <w:p w14:paraId="36EDBE1E" w14:textId="77777777" w:rsidR="0055439E" w:rsidRPr="00F62E71" w:rsidRDefault="0055439E" w:rsidP="00DA53FC">
            <w:pPr>
              <w:jc w:val="both"/>
              <w:rPr>
                <w:rFonts w:ascii="Arial" w:hAnsi="Arial" w:cs="Arial"/>
                <w:b/>
                <w:bCs/>
                <w:sz w:val="20"/>
                <w:szCs w:val="20"/>
              </w:rPr>
            </w:pPr>
            <w:r w:rsidRPr="00F62E71">
              <w:rPr>
                <w:rFonts w:ascii="Arial" w:hAnsi="Arial" w:cs="Arial"/>
                <w:b/>
                <w:bCs/>
                <w:sz w:val="20"/>
                <w:szCs w:val="20"/>
              </w:rPr>
              <w:t>Nõustume</w:t>
            </w:r>
          </w:p>
          <w:p w14:paraId="44B52F67" w14:textId="77777777" w:rsidR="0055439E" w:rsidRDefault="0055439E" w:rsidP="00DA53FC">
            <w:pPr>
              <w:jc w:val="both"/>
              <w:rPr>
                <w:rFonts w:ascii="Arial" w:hAnsi="Arial" w:cs="Arial"/>
                <w:sz w:val="20"/>
                <w:szCs w:val="20"/>
              </w:rPr>
            </w:pPr>
            <w:r w:rsidRPr="00150F66">
              <w:rPr>
                <w:rFonts w:ascii="Arial" w:hAnsi="Arial" w:cs="Arial"/>
                <w:sz w:val="20"/>
                <w:szCs w:val="20"/>
              </w:rPr>
              <w:t>Eelnõu § 8 lõiget 4</w:t>
            </w:r>
            <w:r>
              <w:rPr>
                <w:rFonts w:ascii="Arial" w:hAnsi="Arial" w:cs="Arial"/>
                <w:sz w:val="20"/>
                <w:szCs w:val="20"/>
              </w:rPr>
              <w:t xml:space="preserve"> täiendatakse 2. lausega:</w:t>
            </w:r>
          </w:p>
          <w:p w14:paraId="77CB2516" w14:textId="3587A332" w:rsidR="0055439E" w:rsidRPr="007D1EB4" w:rsidRDefault="0055439E" w:rsidP="00DA53FC">
            <w:pPr>
              <w:jc w:val="both"/>
              <w:rPr>
                <w:rFonts w:ascii="Arial" w:hAnsi="Arial" w:cs="Arial"/>
                <w:sz w:val="20"/>
                <w:szCs w:val="20"/>
              </w:rPr>
            </w:pPr>
            <w:r>
              <w:rPr>
                <w:rFonts w:ascii="Arial" w:hAnsi="Arial" w:cs="Arial"/>
                <w:sz w:val="20"/>
                <w:szCs w:val="20"/>
              </w:rPr>
              <w:t xml:space="preserve">„(4) </w:t>
            </w:r>
            <w:r w:rsidRPr="00E56E3E">
              <w:rPr>
                <w:rFonts w:ascii="Arial" w:hAnsi="Arial" w:cs="Arial"/>
                <w:sz w:val="20"/>
                <w:szCs w:val="20"/>
              </w:rPr>
              <w:t>Krediiditeabe andja vabaneb käesoleva paragrahvi lõigetes 1 ja 2 nimetatud kohustusest ajal, mil registripidajal ei ole krediiditeabe andjast mittetulenevatel põhjustel võimalik registriteenust osutada</w:t>
            </w:r>
            <w:r>
              <w:rPr>
                <w:rFonts w:ascii="Arial" w:hAnsi="Arial" w:cs="Arial"/>
                <w:sz w:val="20"/>
                <w:szCs w:val="20"/>
              </w:rPr>
              <w:t xml:space="preserve">. </w:t>
            </w:r>
            <w:r w:rsidRPr="00F62E71">
              <w:rPr>
                <w:rFonts w:ascii="Arial" w:hAnsi="Arial" w:cs="Arial"/>
                <w:sz w:val="20"/>
                <w:szCs w:val="20"/>
                <w:u w:val="single"/>
              </w:rPr>
              <w:t>Registriteenuse taastumisel on krediiditeabe andja kohustustatud krediiditeabe edastama esimesel võimalusel.</w:t>
            </w:r>
            <w:r>
              <w:rPr>
                <w:rFonts w:ascii="Arial" w:hAnsi="Arial" w:cs="Arial"/>
                <w:sz w:val="20"/>
                <w:szCs w:val="20"/>
              </w:rPr>
              <w:t>“.</w:t>
            </w:r>
          </w:p>
        </w:tc>
      </w:tr>
      <w:tr w:rsidR="0055439E" w:rsidRPr="007D1EB4" w14:paraId="04616895" w14:textId="77777777" w:rsidTr="01BB3D2D">
        <w:tc>
          <w:tcPr>
            <w:tcW w:w="2689" w:type="dxa"/>
            <w:vMerge/>
          </w:tcPr>
          <w:p w14:paraId="7D8F2AB3" w14:textId="77777777" w:rsidR="0055439E" w:rsidRPr="007D1EB4" w:rsidRDefault="0055439E" w:rsidP="00DA53FC">
            <w:pPr>
              <w:jc w:val="center"/>
              <w:rPr>
                <w:rFonts w:ascii="Arial" w:hAnsi="Arial" w:cs="Arial"/>
                <w:sz w:val="20"/>
                <w:szCs w:val="20"/>
              </w:rPr>
            </w:pPr>
          </w:p>
        </w:tc>
        <w:tc>
          <w:tcPr>
            <w:tcW w:w="567" w:type="dxa"/>
          </w:tcPr>
          <w:p w14:paraId="786617D9" w14:textId="2548B5AC"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5.</w:t>
            </w:r>
          </w:p>
        </w:tc>
        <w:tc>
          <w:tcPr>
            <w:tcW w:w="5670" w:type="dxa"/>
          </w:tcPr>
          <w:p w14:paraId="4329015E" w14:textId="77777777" w:rsidR="0055439E" w:rsidRDefault="0055439E" w:rsidP="00F86B58">
            <w:pPr>
              <w:jc w:val="both"/>
              <w:rPr>
                <w:rFonts w:ascii="Arial" w:hAnsi="Arial" w:cs="Arial"/>
                <w:sz w:val="20"/>
                <w:szCs w:val="20"/>
              </w:rPr>
            </w:pPr>
            <w:r w:rsidRPr="00F86B58">
              <w:rPr>
                <w:rFonts w:ascii="Arial" w:hAnsi="Arial" w:cs="Arial"/>
                <w:sz w:val="20"/>
                <w:szCs w:val="20"/>
              </w:rPr>
              <w:t xml:space="preserve">Eelnõu § 10 seletuskirja kohaselt „Registripidajale esitatavate nõuete täitmise üle teostab järelevalvet FI (Eelnõu § 43 jj). Teostatava kontrolli käigus võib </w:t>
            </w:r>
            <w:proofErr w:type="spellStart"/>
            <w:r w:rsidRPr="00F86B58">
              <w:rPr>
                <w:rFonts w:ascii="Arial" w:hAnsi="Arial" w:cs="Arial"/>
                <w:sz w:val="20"/>
                <w:szCs w:val="20"/>
              </w:rPr>
              <w:t>FI-l</w:t>
            </w:r>
            <w:proofErr w:type="spellEnd"/>
            <w:r w:rsidRPr="00F86B58">
              <w:rPr>
                <w:rFonts w:ascii="Arial" w:hAnsi="Arial" w:cs="Arial"/>
                <w:sz w:val="20"/>
                <w:szCs w:val="20"/>
              </w:rPr>
              <w:t xml:space="preserve"> olla vajadus saada ka teavet, mis puudutab registris sisalduvaid andmeid. FI volitused järelevalve teostamisel sätestatakse eelnõu 4. peatükis, mistõttu puudub vajadus nimetada eraldi FI Eelnõu § 8 lõikes 1.“ </w:t>
            </w:r>
          </w:p>
          <w:p w14:paraId="0AE89E45" w14:textId="77777777" w:rsidR="0055439E" w:rsidRPr="00F86B58" w:rsidRDefault="0055439E" w:rsidP="00F86B58">
            <w:pPr>
              <w:jc w:val="both"/>
              <w:rPr>
                <w:rFonts w:ascii="Arial" w:hAnsi="Arial" w:cs="Arial"/>
                <w:sz w:val="20"/>
                <w:szCs w:val="20"/>
              </w:rPr>
            </w:pPr>
          </w:p>
          <w:p w14:paraId="17265CBA" w14:textId="77777777" w:rsidR="0055439E" w:rsidRDefault="0055439E" w:rsidP="00F86B58">
            <w:pPr>
              <w:jc w:val="both"/>
              <w:rPr>
                <w:rFonts w:ascii="Arial" w:hAnsi="Arial" w:cs="Arial"/>
                <w:sz w:val="20"/>
                <w:szCs w:val="20"/>
              </w:rPr>
            </w:pPr>
            <w:r w:rsidRPr="00F86B58">
              <w:rPr>
                <w:rFonts w:ascii="Arial" w:hAnsi="Arial" w:cs="Arial"/>
                <w:sz w:val="20"/>
                <w:szCs w:val="20"/>
              </w:rPr>
              <w:t xml:space="preserve">Eelnõu §-s 10 ei ole sätestatud endiselt registripidaja kohustust avaldada andmeid </w:t>
            </w:r>
            <w:proofErr w:type="spellStart"/>
            <w:r w:rsidRPr="00F86B58">
              <w:rPr>
                <w:rFonts w:ascii="Arial" w:hAnsi="Arial" w:cs="Arial"/>
                <w:sz w:val="20"/>
                <w:szCs w:val="20"/>
              </w:rPr>
              <w:t>FI-le</w:t>
            </w:r>
            <w:proofErr w:type="spellEnd"/>
            <w:r w:rsidRPr="00F86B58">
              <w:rPr>
                <w:rFonts w:ascii="Arial" w:hAnsi="Arial" w:cs="Arial"/>
                <w:sz w:val="20"/>
                <w:szCs w:val="20"/>
              </w:rPr>
              <w:t xml:space="preserve">. Peame endiselt vajalikuks märkida, et FI järelevalve roll krediiditeabe jagamise kontekstis ei hõlma üksnes järelevalvet registripidaja üle, vaid ka krediiditeabe andja tegevuse üle. </w:t>
            </w:r>
          </w:p>
          <w:p w14:paraId="1006967D" w14:textId="77777777" w:rsidR="0055439E" w:rsidRPr="00F86B58" w:rsidRDefault="0055439E" w:rsidP="00F86B58">
            <w:pPr>
              <w:jc w:val="both"/>
              <w:rPr>
                <w:rFonts w:ascii="Arial" w:hAnsi="Arial" w:cs="Arial"/>
                <w:sz w:val="20"/>
                <w:szCs w:val="20"/>
              </w:rPr>
            </w:pPr>
          </w:p>
          <w:p w14:paraId="35BFFC6D" w14:textId="77777777" w:rsidR="0055439E" w:rsidRDefault="0055439E" w:rsidP="00F86B58">
            <w:pPr>
              <w:jc w:val="both"/>
              <w:rPr>
                <w:rFonts w:ascii="Arial" w:hAnsi="Arial" w:cs="Arial"/>
                <w:sz w:val="20"/>
                <w:szCs w:val="20"/>
              </w:rPr>
            </w:pPr>
            <w:r w:rsidRPr="00F86B58">
              <w:rPr>
                <w:rFonts w:ascii="Arial" w:hAnsi="Arial" w:cs="Arial"/>
                <w:sz w:val="20"/>
                <w:szCs w:val="20"/>
              </w:rPr>
              <w:t xml:space="preserve">Eesti viimase aja praktilised kogemused, eriti täitmisregistri ja pangasaladuse andmete küsimise kontekstis, on selgelt näidanud vajadust konkreetsete õiguste selgeks fikseerimiseks. Seda arvestades peame veelkord vajalikuks juhtida tähelepanu, et on hädavajalik, et Eelnõu sätestataks sõnaselgelt, et registripidajal on kohustus võimaldada Finantsinspektsioonile tasuta juurdepääs krediiditeaberegistris sisalduvatele andmetele. Kui seaduses on ammendavalt loetletud kõik õigustatud isikud, lihtsustab see registripidaja töökorraldust ja menetlusi ning vähendab küsimusi ja vaidlusi. Samuti aitab see kõigil osapooltel paremini mõista oma õigusi ja kohustusi. </w:t>
            </w:r>
          </w:p>
          <w:p w14:paraId="79F1C7FD" w14:textId="77777777" w:rsidR="0055439E" w:rsidRPr="00F86B58" w:rsidRDefault="0055439E" w:rsidP="00F86B58">
            <w:pPr>
              <w:jc w:val="both"/>
              <w:rPr>
                <w:rFonts w:ascii="Arial" w:hAnsi="Arial" w:cs="Arial"/>
                <w:sz w:val="20"/>
                <w:szCs w:val="20"/>
              </w:rPr>
            </w:pPr>
          </w:p>
          <w:p w14:paraId="2143A58F" w14:textId="77777777" w:rsidR="0055439E" w:rsidRPr="00F86B58" w:rsidRDefault="0055439E" w:rsidP="00F86B58">
            <w:pPr>
              <w:jc w:val="both"/>
              <w:rPr>
                <w:rFonts w:ascii="Arial" w:hAnsi="Arial" w:cs="Arial"/>
                <w:sz w:val="20"/>
                <w:szCs w:val="20"/>
              </w:rPr>
            </w:pPr>
            <w:r w:rsidRPr="00F86B58">
              <w:rPr>
                <w:rFonts w:ascii="Arial" w:hAnsi="Arial" w:cs="Arial"/>
                <w:sz w:val="20"/>
                <w:szCs w:val="20"/>
              </w:rPr>
              <w:t xml:space="preserve">Palume arvestada FI ettepanekuga ja täiendada Eelnõu § 10 lõiget 1 järgmiselt: </w:t>
            </w:r>
            <w:r w:rsidRPr="00F86B58">
              <w:rPr>
                <w:rFonts w:ascii="Arial" w:hAnsi="Arial" w:cs="Arial"/>
                <w:i/>
                <w:iCs/>
                <w:sz w:val="20"/>
                <w:szCs w:val="20"/>
              </w:rPr>
              <w:t xml:space="preserve">„12) Finantsinspektsioonile järelevalve teostamiseks käesolevas seaduses sätestatud ulatuses.“ </w:t>
            </w:r>
          </w:p>
          <w:p w14:paraId="7FADE5BA" w14:textId="3B332F20" w:rsidR="0055439E" w:rsidRPr="007D1EB4" w:rsidRDefault="0055439E" w:rsidP="00F86B58">
            <w:pPr>
              <w:jc w:val="both"/>
              <w:rPr>
                <w:rFonts w:ascii="Arial" w:hAnsi="Arial" w:cs="Arial"/>
                <w:sz w:val="20"/>
                <w:szCs w:val="20"/>
              </w:rPr>
            </w:pPr>
            <w:r w:rsidRPr="00F86B58">
              <w:rPr>
                <w:rFonts w:ascii="Arial" w:hAnsi="Arial" w:cs="Arial"/>
                <w:sz w:val="20"/>
                <w:szCs w:val="20"/>
              </w:rPr>
              <w:lastRenderedPageBreak/>
              <w:t>Samuti palume Eelnõu § 10 lg 1 punktides 5-7 ja 9-11 nimetatud isikute otsest vajadust ja õigust täiendavalt analüüsida Eelnõu § 2 sätestatud seaduse eesmärkide vastu registrist andmete saamiseks.</w:t>
            </w:r>
          </w:p>
        </w:tc>
        <w:tc>
          <w:tcPr>
            <w:tcW w:w="5068" w:type="dxa"/>
          </w:tcPr>
          <w:p w14:paraId="34041ABF" w14:textId="77777777" w:rsidR="0055439E" w:rsidRPr="00D2739D" w:rsidRDefault="0055439E" w:rsidP="00DA53FC">
            <w:pPr>
              <w:jc w:val="both"/>
              <w:rPr>
                <w:rFonts w:ascii="Arial" w:hAnsi="Arial" w:cs="Arial"/>
                <w:b/>
                <w:bCs/>
                <w:sz w:val="20"/>
                <w:szCs w:val="20"/>
              </w:rPr>
            </w:pPr>
            <w:r w:rsidRPr="00D2739D">
              <w:rPr>
                <w:rFonts w:ascii="Arial" w:hAnsi="Arial" w:cs="Arial"/>
                <w:b/>
                <w:bCs/>
                <w:sz w:val="20"/>
                <w:szCs w:val="20"/>
              </w:rPr>
              <w:lastRenderedPageBreak/>
              <w:t>Nõustume</w:t>
            </w:r>
          </w:p>
          <w:p w14:paraId="308A96AA" w14:textId="77777777" w:rsidR="0055439E" w:rsidRPr="0034451B" w:rsidRDefault="0055439E" w:rsidP="00DA53FC">
            <w:pPr>
              <w:jc w:val="both"/>
              <w:rPr>
                <w:rFonts w:ascii="Arial" w:hAnsi="Arial" w:cs="Arial"/>
                <w:sz w:val="20"/>
                <w:szCs w:val="20"/>
              </w:rPr>
            </w:pPr>
            <w:r w:rsidRPr="0034451B">
              <w:rPr>
                <w:rFonts w:ascii="Arial" w:hAnsi="Arial" w:cs="Arial"/>
                <w:sz w:val="20"/>
                <w:szCs w:val="20"/>
              </w:rPr>
              <w:t>Eelnõu § 10 lõiget 1 täiendatakse punktiga 12:</w:t>
            </w:r>
          </w:p>
          <w:p w14:paraId="6BF02579" w14:textId="4349C2F0" w:rsidR="0055439E" w:rsidRDefault="0055439E" w:rsidP="00DA53FC">
            <w:pPr>
              <w:jc w:val="both"/>
              <w:rPr>
                <w:rFonts w:ascii="Arial" w:hAnsi="Arial" w:cs="Arial"/>
                <w:sz w:val="20"/>
                <w:szCs w:val="20"/>
              </w:rPr>
            </w:pPr>
            <w:r w:rsidRPr="0034451B">
              <w:rPr>
                <w:rFonts w:ascii="Arial" w:hAnsi="Arial" w:cs="Arial"/>
                <w:sz w:val="20"/>
                <w:szCs w:val="20"/>
              </w:rPr>
              <w:t>„</w:t>
            </w:r>
            <w:r w:rsidRPr="0034451B">
              <w:rPr>
                <w:rFonts w:ascii="Arial" w:hAnsi="Arial" w:cs="Arial"/>
                <w:sz w:val="20"/>
                <w:szCs w:val="20"/>
                <w:u w:val="single"/>
              </w:rPr>
              <w:t>12) Finantsinspektsioonile krediidiandjate ja vahendajate seaduse ning krediidiasutuste seaduse alusel järelevalve tegemiseks.</w:t>
            </w:r>
            <w:r w:rsidRPr="0034451B">
              <w:rPr>
                <w:rFonts w:ascii="Arial" w:hAnsi="Arial" w:cs="Arial"/>
                <w:sz w:val="20"/>
                <w:szCs w:val="20"/>
              </w:rPr>
              <w:t>“</w:t>
            </w:r>
          </w:p>
          <w:p w14:paraId="3A497DD9" w14:textId="77777777" w:rsidR="0055439E" w:rsidRDefault="0055439E" w:rsidP="00DA53FC">
            <w:pPr>
              <w:jc w:val="both"/>
              <w:rPr>
                <w:rFonts w:ascii="Arial" w:hAnsi="Arial" w:cs="Arial"/>
                <w:sz w:val="20"/>
                <w:szCs w:val="20"/>
              </w:rPr>
            </w:pPr>
          </w:p>
          <w:p w14:paraId="7B7886D9" w14:textId="77777777" w:rsidR="0055439E" w:rsidRDefault="0055439E" w:rsidP="00DA53FC">
            <w:pPr>
              <w:jc w:val="both"/>
              <w:rPr>
                <w:rFonts w:ascii="Arial" w:hAnsi="Arial" w:cs="Arial"/>
                <w:sz w:val="20"/>
                <w:szCs w:val="20"/>
              </w:rPr>
            </w:pPr>
          </w:p>
          <w:p w14:paraId="4D530130" w14:textId="7FC83B5D" w:rsidR="0055439E" w:rsidRPr="007D1EB4" w:rsidRDefault="0055439E" w:rsidP="00DA53FC">
            <w:pPr>
              <w:jc w:val="both"/>
              <w:rPr>
                <w:rFonts w:ascii="Arial" w:hAnsi="Arial" w:cs="Arial"/>
                <w:sz w:val="20"/>
                <w:szCs w:val="20"/>
              </w:rPr>
            </w:pPr>
          </w:p>
        </w:tc>
      </w:tr>
      <w:tr w:rsidR="0055439E" w:rsidRPr="007D1EB4" w14:paraId="7CF8AE5C" w14:textId="77777777" w:rsidTr="01BB3D2D">
        <w:tc>
          <w:tcPr>
            <w:tcW w:w="2689" w:type="dxa"/>
            <w:vMerge/>
          </w:tcPr>
          <w:p w14:paraId="27F5BCF3" w14:textId="77777777" w:rsidR="0055439E" w:rsidRPr="007D1EB4" w:rsidRDefault="0055439E" w:rsidP="00DA53FC">
            <w:pPr>
              <w:jc w:val="center"/>
              <w:rPr>
                <w:rFonts w:ascii="Arial" w:hAnsi="Arial" w:cs="Arial"/>
                <w:sz w:val="20"/>
                <w:szCs w:val="20"/>
              </w:rPr>
            </w:pPr>
          </w:p>
        </w:tc>
        <w:tc>
          <w:tcPr>
            <w:tcW w:w="567" w:type="dxa"/>
          </w:tcPr>
          <w:p w14:paraId="195E7F2F" w14:textId="1F382D4C"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6.</w:t>
            </w:r>
          </w:p>
        </w:tc>
        <w:tc>
          <w:tcPr>
            <w:tcW w:w="5670" w:type="dxa"/>
          </w:tcPr>
          <w:p w14:paraId="75A09DDD" w14:textId="77777777" w:rsidR="0055439E" w:rsidRPr="00617223" w:rsidRDefault="0055439E" w:rsidP="00617223">
            <w:pPr>
              <w:jc w:val="both"/>
              <w:rPr>
                <w:rFonts w:ascii="Arial" w:hAnsi="Arial" w:cs="Arial"/>
                <w:sz w:val="20"/>
                <w:szCs w:val="20"/>
              </w:rPr>
            </w:pPr>
            <w:r w:rsidRPr="00617223">
              <w:rPr>
                <w:rFonts w:ascii="Arial" w:hAnsi="Arial" w:cs="Arial"/>
                <w:sz w:val="20"/>
                <w:szCs w:val="20"/>
              </w:rPr>
              <w:t xml:space="preserve">Teeme ettepaneku sätestada Eelnõu § 12 lõike 2 teine lause järgmiselt: </w:t>
            </w:r>
          </w:p>
          <w:p w14:paraId="5941FDCC" w14:textId="2DD51535" w:rsidR="0055439E" w:rsidRPr="007D1EB4" w:rsidRDefault="0055439E" w:rsidP="00617223">
            <w:pPr>
              <w:jc w:val="both"/>
              <w:rPr>
                <w:rFonts w:ascii="Arial" w:hAnsi="Arial" w:cs="Arial"/>
                <w:sz w:val="20"/>
                <w:szCs w:val="20"/>
              </w:rPr>
            </w:pPr>
            <w:r w:rsidRPr="00617223">
              <w:rPr>
                <w:rFonts w:ascii="Arial" w:hAnsi="Arial" w:cs="Arial"/>
                <w:i/>
                <w:iCs/>
                <w:sz w:val="20"/>
                <w:szCs w:val="20"/>
              </w:rPr>
              <w:t>„Finantsinspektsioon annab hinnangu isiku käesoleva seaduse §-des 16–35 sätestatud nõuetele vastavuse kohta</w:t>
            </w:r>
            <w:r w:rsidRPr="00617223">
              <w:rPr>
                <w:rFonts w:ascii="Arial" w:hAnsi="Arial" w:cs="Arial"/>
                <w:sz w:val="20"/>
                <w:szCs w:val="20"/>
              </w:rPr>
              <w:t>.“</w:t>
            </w:r>
          </w:p>
        </w:tc>
        <w:tc>
          <w:tcPr>
            <w:tcW w:w="5068" w:type="dxa"/>
          </w:tcPr>
          <w:p w14:paraId="036C5F0D" w14:textId="77777777" w:rsidR="0055439E" w:rsidRPr="00D017E7" w:rsidRDefault="0055439E" w:rsidP="00DA53FC">
            <w:pPr>
              <w:jc w:val="both"/>
              <w:rPr>
                <w:rFonts w:ascii="Arial" w:hAnsi="Arial" w:cs="Arial"/>
                <w:b/>
                <w:bCs/>
                <w:sz w:val="20"/>
                <w:szCs w:val="20"/>
              </w:rPr>
            </w:pPr>
            <w:r w:rsidRPr="00D017E7">
              <w:rPr>
                <w:rFonts w:ascii="Arial" w:hAnsi="Arial" w:cs="Arial"/>
                <w:b/>
                <w:bCs/>
                <w:sz w:val="20"/>
                <w:szCs w:val="20"/>
              </w:rPr>
              <w:t>Nõustume</w:t>
            </w:r>
          </w:p>
          <w:p w14:paraId="7DB5BAC4" w14:textId="77777777" w:rsidR="0055439E" w:rsidRDefault="0055439E" w:rsidP="00DA53FC">
            <w:pPr>
              <w:jc w:val="both"/>
              <w:rPr>
                <w:rFonts w:ascii="Arial" w:hAnsi="Arial" w:cs="Arial"/>
                <w:sz w:val="20"/>
                <w:szCs w:val="20"/>
              </w:rPr>
            </w:pPr>
            <w:r>
              <w:rPr>
                <w:rFonts w:ascii="Arial" w:hAnsi="Arial" w:cs="Arial"/>
                <w:sz w:val="20"/>
                <w:szCs w:val="20"/>
              </w:rPr>
              <w:t>Selguse huvides tuleks muuta § 12 lõiget 2 tervikuna:</w:t>
            </w:r>
          </w:p>
          <w:p w14:paraId="59FE498E" w14:textId="46AA540E" w:rsidR="00E57CF0" w:rsidRDefault="00E57CF0" w:rsidP="00DA53FC">
            <w:pPr>
              <w:jc w:val="both"/>
              <w:rPr>
                <w:rFonts w:ascii="Arial" w:hAnsi="Arial" w:cs="Arial"/>
                <w:sz w:val="20"/>
                <w:szCs w:val="20"/>
              </w:rPr>
            </w:pPr>
            <w:r>
              <w:rPr>
                <w:rFonts w:ascii="Arial" w:hAnsi="Arial" w:cs="Arial"/>
                <w:sz w:val="20"/>
                <w:szCs w:val="20"/>
              </w:rPr>
              <w:t xml:space="preserve">„(2) </w:t>
            </w:r>
            <w:r w:rsidRPr="00E57CF0">
              <w:rPr>
                <w:rFonts w:ascii="Arial" w:hAnsi="Arial" w:cs="Arial"/>
                <w:sz w:val="20"/>
                <w:szCs w:val="20"/>
              </w:rPr>
              <w:t xml:space="preserve">Valdkonna eest vastutav minister hindab </w:t>
            </w:r>
            <w:r w:rsidRPr="00E57CF0">
              <w:rPr>
                <w:rFonts w:ascii="Arial" w:hAnsi="Arial" w:cs="Arial"/>
                <w:strike/>
                <w:sz w:val="20"/>
                <w:szCs w:val="20"/>
              </w:rPr>
              <w:t>registripidajaks saada sooviva</w:t>
            </w:r>
            <w:r w:rsidRPr="00E57CF0">
              <w:rPr>
                <w:rFonts w:ascii="Arial" w:hAnsi="Arial" w:cs="Arial"/>
                <w:sz w:val="20"/>
                <w:szCs w:val="20"/>
              </w:rPr>
              <w:t xml:space="preserve"> isiku</w:t>
            </w:r>
            <w:r w:rsidRPr="00E57CF0">
              <w:rPr>
                <w:rFonts w:ascii="Arial" w:hAnsi="Arial" w:cs="Arial"/>
                <w:sz w:val="20"/>
                <w:szCs w:val="20"/>
                <w:u w:val="single"/>
              </w:rPr>
              <w:t>, kellega kavatsetakse sõlmida haldusleping</w:t>
            </w:r>
            <w:r w:rsidRPr="00E57CF0">
              <w:rPr>
                <w:rFonts w:ascii="Arial" w:hAnsi="Arial" w:cs="Arial"/>
                <w:sz w:val="20"/>
                <w:szCs w:val="20"/>
              </w:rPr>
              <w:t xml:space="preserve"> sobivust käesolevas seaduses sätestatud nõuetele ja kooskõlastab isiku nõuetele vastavuse Finantsinspektsiooniga. </w:t>
            </w:r>
            <w:r w:rsidRPr="00280F88">
              <w:rPr>
                <w:rFonts w:ascii="Arial" w:hAnsi="Arial" w:cs="Arial"/>
                <w:strike/>
                <w:sz w:val="20"/>
                <w:szCs w:val="20"/>
              </w:rPr>
              <w:t>Kui registripidajaks saada sooviv</w:t>
            </w:r>
            <w:r w:rsidRPr="00B53E86">
              <w:rPr>
                <w:rFonts w:ascii="Arial" w:hAnsi="Arial" w:cs="Arial"/>
                <w:sz w:val="20"/>
                <w:szCs w:val="20"/>
              </w:rPr>
              <w:t xml:space="preserve"> </w:t>
            </w:r>
            <w:r w:rsidR="00280F88" w:rsidRPr="00B53E86">
              <w:rPr>
                <w:rFonts w:ascii="Arial" w:hAnsi="Arial" w:cs="Arial"/>
                <w:sz w:val="20"/>
                <w:szCs w:val="20"/>
                <w:u w:val="single"/>
              </w:rPr>
              <w:t>Finantsinspektsioon hindab</w:t>
            </w:r>
            <w:r w:rsidR="00B53E86">
              <w:rPr>
                <w:rFonts w:ascii="Arial" w:hAnsi="Arial" w:cs="Arial"/>
                <w:sz w:val="20"/>
                <w:szCs w:val="20"/>
              </w:rPr>
              <w:t xml:space="preserve"> </w:t>
            </w:r>
            <w:r w:rsidRPr="00E57CF0">
              <w:rPr>
                <w:rFonts w:ascii="Arial" w:hAnsi="Arial" w:cs="Arial"/>
                <w:sz w:val="20"/>
                <w:szCs w:val="20"/>
              </w:rPr>
              <w:t>isik</w:t>
            </w:r>
            <w:r w:rsidR="00B53E86" w:rsidRPr="00B53E86">
              <w:rPr>
                <w:rFonts w:ascii="Arial" w:hAnsi="Arial" w:cs="Arial"/>
                <w:sz w:val="20"/>
                <w:szCs w:val="20"/>
                <w:u w:val="single"/>
              </w:rPr>
              <w:t>u</w:t>
            </w:r>
            <w:r w:rsidRPr="00E57CF0">
              <w:rPr>
                <w:rFonts w:ascii="Arial" w:hAnsi="Arial" w:cs="Arial"/>
                <w:sz w:val="20"/>
                <w:szCs w:val="20"/>
              </w:rPr>
              <w:t xml:space="preserve"> </w:t>
            </w:r>
            <w:r w:rsidR="00B53E86" w:rsidRPr="00B53E86">
              <w:rPr>
                <w:rFonts w:ascii="Arial" w:hAnsi="Arial" w:cs="Arial"/>
                <w:sz w:val="20"/>
                <w:szCs w:val="20"/>
                <w:u w:val="single"/>
              </w:rPr>
              <w:t>vastavust</w:t>
            </w:r>
            <w:r w:rsidR="00B53E86">
              <w:rPr>
                <w:rFonts w:ascii="Arial" w:hAnsi="Arial" w:cs="Arial"/>
                <w:sz w:val="20"/>
                <w:szCs w:val="20"/>
              </w:rPr>
              <w:t xml:space="preserve"> </w:t>
            </w:r>
            <w:r w:rsidRPr="00E57CF0">
              <w:rPr>
                <w:rFonts w:ascii="Arial" w:hAnsi="Arial" w:cs="Arial"/>
                <w:sz w:val="20"/>
                <w:szCs w:val="20"/>
              </w:rPr>
              <w:t xml:space="preserve">käesoleva seaduse §-des 16–35 sätestatud nõuetele </w:t>
            </w:r>
            <w:r w:rsidRPr="00B53E86">
              <w:rPr>
                <w:rFonts w:ascii="Arial" w:hAnsi="Arial" w:cs="Arial"/>
                <w:strike/>
                <w:sz w:val="20"/>
                <w:szCs w:val="20"/>
              </w:rPr>
              <w:t>ei vasta, Finantsinspektsioon nõuetele vastavust ei kooskõlasta</w:t>
            </w:r>
            <w:r w:rsidRPr="00E57CF0">
              <w:rPr>
                <w:rFonts w:ascii="Arial" w:hAnsi="Arial" w:cs="Arial"/>
                <w:sz w:val="20"/>
                <w:szCs w:val="20"/>
              </w:rPr>
              <w:t>.</w:t>
            </w:r>
          </w:p>
          <w:p w14:paraId="2DA928E2" w14:textId="77777777" w:rsidR="006C6E11" w:rsidRDefault="006C6E11" w:rsidP="00DA53FC">
            <w:pPr>
              <w:jc w:val="both"/>
              <w:rPr>
                <w:rFonts w:ascii="Arial" w:hAnsi="Arial" w:cs="Arial"/>
                <w:sz w:val="20"/>
                <w:szCs w:val="20"/>
              </w:rPr>
            </w:pPr>
          </w:p>
          <w:p w14:paraId="7AC09F5B" w14:textId="1428E309" w:rsidR="006C6E11" w:rsidRDefault="006C6E11" w:rsidP="00DA53FC">
            <w:pPr>
              <w:jc w:val="both"/>
              <w:rPr>
                <w:rFonts w:ascii="Arial" w:hAnsi="Arial" w:cs="Arial"/>
                <w:sz w:val="20"/>
                <w:szCs w:val="20"/>
              </w:rPr>
            </w:pPr>
            <w:r>
              <w:rPr>
                <w:rFonts w:ascii="Arial" w:hAnsi="Arial" w:cs="Arial"/>
                <w:sz w:val="20"/>
                <w:szCs w:val="20"/>
              </w:rPr>
              <w:t xml:space="preserve">Lõike uus sõnastus </w:t>
            </w:r>
            <w:r w:rsidR="00980971">
              <w:rPr>
                <w:rFonts w:ascii="Arial" w:hAnsi="Arial" w:cs="Arial"/>
                <w:sz w:val="20"/>
                <w:szCs w:val="20"/>
              </w:rPr>
              <w:t xml:space="preserve">selguse huvides </w:t>
            </w:r>
            <w:r>
              <w:rPr>
                <w:rFonts w:ascii="Arial" w:hAnsi="Arial" w:cs="Arial"/>
                <w:sz w:val="20"/>
                <w:szCs w:val="20"/>
              </w:rPr>
              <w:t>tervikuna:</w:t>
            </w:r>
          </w:p>
          <w:p w14:paraId="53B25F23" w14:textId="522D447C" w:rsidR="0055439E" w:rsidRPr="007D1EB4" w:rsidRDefault="0055439E" w:rsidP="00DA53FC">
            <w:pPr>
              <w:jc w:val="both"/>
              <w:rPr>
                <w:rFonts w:ascii="Arial" w:hAnsi="Arial" w:cs="Arial"/>
                <w:sz w:val="20"/>
                <w:szCs w:val="20"/>
              </w:rPr>
            </w:pPr>
            <w:r>
              <w:rPr>
                <w:rFonts w:ascii="Arial" w:hAnsi="Arial" w:cs="Arial"/>
                <w:sz w:val="20"/>
                <w:szCs w:val="20"/>
              </w:rPr>
              <w:t xml:space="preserve">„(2) </w:t>
            </w:r>
            <w:r w:rsidRPr="00B52FBB">
              <w:rPr>
                <w:rFonts w:ascii="Arial" w:hAnsi="Arial" w:cs="Arial"/>
                <w:sz w:val="20"/>
                <w:szCs w:val="20"/>
              </w:rPr>
              <w:t xml:space="preserve">Valdkonna eest vastutav minister hindab </w:t>
            </w:r>
            <w:r w:rsidRPr="006C6E11">
              <w:rPr>
                <w:rFonts w:ascii="Arial" w:hAnsi="Arial" w:cs="Arial"/>
                <w:sz w:val="20"/>
                <w:szCs w:val="20"/>
              </w:rPr>
              <w:t>isiku, kellega kavatsetakse sõlmida haldusleping registripidamiseks, sobivust käesolevas seaduses sätestatud nõuetele ja kooskõlastab isiku nõuetele vastavuse Finantsinspektsiooniga.</w:t>
            </w:r>
            <w:r w:rsidRPr="006C6E11">
              <w:rPr>
                <w:rFonts w:ascii="Arial" w:hAnsi="Arial" w:cs="Arial"/>
                <w:i/>
                <w:iCs/>
                <w:sz w:val="20"/>
                <w:szCs w:val="20"/>
              </w:rPr>
              <w:t xml:space="preserve"> </w:t>
            </w:r>
            <w:r w:rsidRPr="006C6E11">
              <w:rPr>
                <w:rFonts w:ascii="Arial" w:hAnsi="Arial" w:cs="Arial"/>
                <w:sz w:val="20"/>
                <w:szCs w:val="20"/>
              </w:rPr>
              <w:t>Finantsinspektsioon hindab isiku vastavust käesoleva seaduse §-des 16–35 sätestatud nõuetele.“.</w:t>
            </w:r>
          </w:p>
        </w:tc>
      </w:tr>
      <w:tr w:rsidR="0055439E" w:rsidRPr="007D1EB4" w14:paraId="581D72F2" w14:textId="77777777" w:rsidTr="01BB3D2D">
        <w:tc>
          <w:tcPr>
            <w:tcW w:w="2689" w:type="dxa"/>
            <w:vMerge/>
          </w:tcPr>
          <w:p w14:paraId="6B45E7CB" w14:textId="77777777" w:rsidR="0055439E" w:rsidRPr="007D1EB4" w:rsidRDefault="0055439E" w:rsidP="00DA53FC">
            <w:pPr>
              <w:jc w:val="center"/>
              <w:rPr>
                <w:rFonts w:ascii="Arial" w:hAnsi="Arial" w:cs="Arial"/>
                <w:sz w:val="20"/>
                <w:szCs w:val="20"/>
              </w:rPr>
            </w:pPr>
          </w:p>
        </w:tc>
        <w:tc>
          <w:tcPr>
            <w:tcW w:w="567" w:type="dxa"/>
          </w:tcPr>
          <w:p w14:paraId="73DA57FF" w14:textId="5F9AAEA0"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7.</w:t>
            </w:r>
          </w:p>
        </w:tc>
        <w:tc>
          <w:tcPr>
            <w:tcW w:w="5670" w:type="dxa"/>
          </w:tcPr>
          <w:p w14:paraId="1A6EB837" w14:textId="10045047" w:rsidR="0055439E" w:rsidRPr="007D1EB4" w:rsidRDefault="0055439E" w:rsidP="000B40BE">
            <w:pPr>
              <w:jc w:val="both"/>
              <w:rPr>
                <w:rFonts w:ascii="Arial" w:hAnsi="Arial" w:cs="Arial"/>
                <w:sz w:val="20"/>
                <w:szCs w:val="20"/>
              </w:rPr>
            </w:pPr>
            <w:r w:rsidRPr="000B40BE">
              <w:rPr>
                <w:rFonts w:ascii="Arial" w:hAnsi="Arial" w:cs="Arial"/>
                <w:sz w:val="20"/>
                <w:szCs w:val="20"/>
              </w:rPr>
              <w:t xml:space="preserve">Oleme varasemas eelnõu menetluse etapis palunud muuta Eelnõu § 18 lõike 1 sõnastust sarnaselt teistele finantssektori eriseadustele. Kuna FI pakutud sõnastusega on Eelnõus arvestatud vaid osaliselt, teeme ettepaneku lisada Eelnõu § 18 lõikesse 1 järgmine punkt: </w:t>
            </w:r>
            <w:r w:rsidRPr="000B40BE">
              <w:rPr>
                <w:rFonts w:ascii="Arial" w:hAnsi="Arial" w:cs="Arial"/>
                <w:i/>
                <w:iCs/>
                <w:sz w:val="20"/>
                <w:szCs w:val="20"/>
              </w:rPr>
              <w:t xml:space="preserve">„kelle finantsseisund on piisavalt tugev, et tagada registripidaja korrapärane ja usaldusväärne tegevus, ning juriidilise isiku puhul võimaldavad tema raamatupidamise aruanded nende olemasolu korral adekvaatselt hinnata tema finantsseisundit;“ </w:t>
            </w:r>
          </w:p>
        </w:tc>
        <w:tc>
          <w:tcPr>
            <w:tcW w:w="5068" w:type="dxa"/>
          </w:tcPr>
          <w:p w14:paraId="2B38DADD" w14:textId="77777777" w:rsidR="0055439E" w:rsidRPr="004F2B13" w:rsidRDefault="0055439E" w:rsidP="00DA53FC">
            <w:pPr>
              <w:jc w:val="both"/>
              <w:rPr>
                <w:rFonts w:ascii="Arial" w:hAnsi="Arial" w:cs="Arial"/>
                <w:b/>
                <w:bCs/>
                <w:sz w:val="20"/>
                <w:szCs w:val="20"/>
              </w:rPr>
            </w:pPr>
            <w:r w:rsidRPr="004F2B13">
              <w:rPr>
                <w:rFonts w:ascii="Arial" w:hAnsi="Arial" w:cs="Arial"/>
                <w:b/>
                <w:bCs/>
                <w:sz w:val="20"/>
                <w:szCs w:val="20"/>
              </w:rPr>
              <w:t>Nõustume</w:t>
            </w:r>
          </w:p>
          <w:p w14:paraId="0F8F73F4" w14:textId="057BC609" w:rsidR="0055439E" w:rsidRDefault="0055439E" w:rsidP="00DA53FC">
            <w:pPr>
              <w:jc w:val="both"/>
              <w:rPr>
                <w:rFonts w:ascii="Arial" w:hAnsi="Arial" w:cs="Arial"/>
                <w:sz w:val="20"/>
                <w:szCs w:val="20"/>
              </w:rPr>
            </w:pPr>
            <w:r>
              <w:rPr>
                <w:rFonts w:ascii="Arial" w:hAnsi="Arial" w:cs="Arial"/>
                <w:sz w:val="20"/>
                <w:szCs w:val="20"/>
              </w:rPr>
              <w:t>Eelnõu § 18 lõiget 1 täiendatakse uue punktiga 3 (muutes vastavalt järgmiste punktide numeratsiooni):</w:t>
            </w:r>
          </w:p>
          <w:p w14:paraId="1E5E995A" w14:textId="1A0C39A9" w:rsidR="0055439E" w:rsidRPr="0004244E" w:rsidRDefault="0055439E" w:rsidP="0004244E">
            <w:pPr>
              <w:jc w:val="both"/>
              <w:rPr>
                <w:rFonts w:ascii="Arial" w:hAnsi="Arial" w:cs="Arial"/>
                <w:sz w:val="20"/>
                <w:szCs w:val="20"/>
              </w:rPr>
            </w:pPr>
            <w:r>
              <w:rPr>
                <w:rFonts w:ascii="Arial" w:hAnsi="Arial" w:cs="Arial"/>
                <w:sz w:val="20"/>
                <w:szCs w:val="20"/>
              </w:rPr>
              <w:t>„</w:t>
            </w:r>
            <w:r w:rsidRPr="0004244E">
              <w:rPr>
                <w:rFonts w:ascii="Arial" w:hAnsi="Arial" w:cs="Arial"/>
                <w:sz w:val="20"/>
                <w:szCs w:val="20"/>
              </w:rPr>
              <w:t>(1) Registripidajas võib olulise osaluse omandada, seda omada ja suurendada või registripidaja üle kontrolli saavutada, seda omada ja suurendada iga isik (edaspidi käesolevas jaos isik):</w:t>
            </w:r>
          </w:p>
          <w:p w14:paraId="2E2DE372" w14:textId="77777777" w:rsidR="0055439E" w:rsidRPr="0004244E" w:rsidRDefault="0055439E" w:rsidP="0004244E">
            <w:pPr>
              <w:jc w:val="both"/>
              <w:rPr>
                <w:rFonts w:ascii="Arial" w:hAnsi="Arial" w:cs="Arial"/>
                <w:sz w:val="20"/>
                <w:szCs w:val="20"/>
              </w:rPr>
            </w:pPr>
            <w:r w:rsidRPr="0004244E">
              <w:rPr>
                <w:rFonts w:ascii="Arial" w:hAnsi="Arial" w:cs="Arial"/>
                <w:sz w:val="20"/>
                <w:szCs w:val="20"/>
              </w:rPr>
              <w:t>1) kes on laitmatu mainega ning kelle tegevus seoses omandamisega vastab registripidaja kindla ja usaldusväärse juhtimise põhimõtetele;</w:t>
            </w:r>
          </w:p>
          <w:p w14:paraId="317B4669" w14:textId="77777777" w:rsidR="0055439E" w:rsidRPr="0004244E" w:rsidRDefault="0055439E" w:rsidP="0004244E">
            <w:pPr>
              <w:jc w:val="both"/>
              <w:rPr>
                <w:rFonts w:ascii="Arial" w:hAnsi="Arial" w:cs="Arial"/>
                <w:sz w:val="20"/>
                <w:szCs w:val="20"/>
              </w:rPr>
            </w:pPr>
            <w:r w:rsidRPr="0004244E">
              <w:rPr>
                <w:rFonts w:ascii="Arial" w:hAnsi="Arial" w:cs="Arial"/>
                <w:sz w:val="20"/>
                <w:szCs w:val="20"/>
              </w:rPr>
              <w:t>2) kes pärast osaluse omandamist või suurendamist valib, nimetab või määrab registripidaja nõukogu või juhatuse liikmeks üksnes sellise isiku, kes vastab käesoleva seaduse §-s 29 sätestatud nõuetele;</w:t>
            </w:r>
          </w:p>
          <w:p w14:paraId="70314E7E" w14:textId="06B31FAF" w:rsidR="0055439E" w:rsidRPr="004F2B13" w:rsidRDefault="0055439E" w:rsidP="0004244E">
            <w:pPr>
              <w:jc w:val="both"/>
              <w:rPr>
                <w:rFonts w:ascii="Arial" w:hAnsi="Arial" w:cs="Arial"/>
                <w:sz w:val="20"/>
                <w:szCs w:val="20"/>
                <w:u w:val="single"/>
              </w:rPr>
            </w:pPr>
            <w:r w:rsidRPr="004F2B13">
              <w:rPr>
                <w:rFonts w:ascii="Arial" w:hAnsi="Arial" w:cs="Arial"/>
                <w:sz w:val="20"/>
                <w:szCs w:val="20"/>
                <w:u w:val="single"/>
              </w:rPr>
              <w:lastRenderedPageBreak/>
              <w:t>3) kelle finantsseisund on piisavalt tugev, et tagada registripidaja korrapärane ja usaldusväärne tegevus, ning juriidilise isiku puhul võimaldavad tema raamatupidamise aruanded nende olemasolu korral adekvaatselt hinnata tema finantsseisundit;</w:t>
            </w:r>
          </w:p>
          <w:p w14:paraId="6148F43F" w14:textId="567AEB10" w:rsidR="0055439E" w:rsidRPr="0004244E" w:rsidRDefault="0055439E" w:rsidP="0004244E">
            <w:pPr>
              <w:jc w:val="both"/>
              <w:rPr>
                <w:rFonts w:ascii="Arial" w:hAnsi="Arial" w:cs="Arial"/>
                <w:sz w:val="20"/>
                <w:szCs w:val="20"/>
              </w:rPr>
            </w:pPr>
            <w:r w:rsidRPr="004F2B13">
              <w:rPr>
                <w:rFonts w:ascii="Arial" w:hAnsi="Arial" w:cs="Arial"/>
                <w:sz w:val="20"/>
                <w:szCs w:val="20"/>
                <w:u w:val="single"/>
              </w:rPr>
              <w:t>4</w:t>
            </w:r>
            <w:r>
              <w:rPr>
                <w:rFonts w:ascii="Arial" w:hAnsi="Arial" w:cs="Arial"/>
                <w:sz w:val="20"/>
                <w:szCs w:val="20"/>
              </w:rPr>
              <w:t xml:space="preserve">) </w:t>
            </w:r>
            <w:r w:rsidRPr="0004244E">
              <w:rPr>
                <w:rFonts w:ascii="Arial" w:hAnsi="Arial" w:cs="Arial"/>
                <w:sz w:val="20"/>
                <w:szCs w:val="20"/>
              </w:rPr>
              <w:t>kes tagab, et registripidaja järgib käesolevas seaduses sätestatud kapitalinõudeid, juriidilise isiku puhul eelkõige nõuet, et konsolideerimisgrupil, mille osaks registripidaja saab, on olemas  struktuur, mis võimaldab teha tõhusat järelevalvet tema üle ning vahetada teavet ja teha koostööd pädevate järelevalveasutustega;</w:t>
            </w:r>
          </w:p>
          <w:p w14:paraId="46CF0761" w14:textId="2EDA3508" w:rsidR="0055439E" w:rsidRPr="0004244E" w:rsidRDefault="0055439E" w:rsidP="0004244E">
            <w:pPr>
              <w:jc w:val="both"/>
              <w:rPr>
                <w:rFonts w:ascii="Arial" w:hAnsi="Arial" w:cs="Arial"/>
                <w:sz w:val="20"/>
                <w:szCs w:val="20"/>
              </w:rPr>
            </w:pPr>
            <w:r w:rsidRPr="004F2B13">
              <w:rPr>
                <w:rFonts w:ascii="Arial" w:hAnsi="Arial" w:cs="Arial"/>
                <w:sz w:val="20"/>
                <w:szCs w:val="20"/>
                <w:u w:val="single"/>
              </w:rPr>
              <w:t>5</w:t>
            </w:r>
            <w:r w:rsidRPr="0004244E">
              <w:rPr>
                <w:rFonts w:ascii="Arial" w:hAnsi="Arial" w:cs="Arial"/>
                <w:sz w:val="20"/>
                <w:szCs w:val="20"/>
              </w:rPr>
              <w:t>) kelle suhtes ei ole põhjendatud kahtlust, et osaluse omandamine on seotud rahapesu või terrorismi rahastamisega või selle katsega või et olulise osaluse omandamine suurendab selliseid riske;</w:t>
            </w:r>
          </w:p>
          <w:p w14:paraId="249DE315" w14:textId="3C5FCC93" w:rsidR="0055439E" w:rsidRPr="007D1EB4" w:rsidRDefault="0055439E" w:rsidP="0004244E">
            <w:pPr>
              <w:jc w:val="both"/>
              <w:rPr>
                <w:rFonts w:ascii="Arial" w:hAnsi="Arial" w:cs="Arial"/>
                <w:sz w:val="20"/>
                <w:szCs w:val="20"/>
              </w:rPr>
            </w:pPr>
            <w:r w:rsidRPr="004F2B13">
              <w:rPr>
                <w:rFonts w:ascii="Arial" w:hAnsi="Arial" w:cs="Arial"/>
                <w:sz w:val="20"/>
                <w:szCs w:val="20"/>
                <w:u w:val="single"/>
              </w:rPr>
              <w:t>6</w:t>
            </w:r>
            <w:r w:rsidRPr="0004244E">
              <w:rPr>
                <w:rFonts w:ascii="Arial" w:hAnsi="Arial" w:cs="Arial"/>
                <w:sz w:val="20"/>
                <w:szCs w:val="20"/>
              </w:rPr>
              <w:t>) kelle suhtes ei kohaldata rahvusvahelist sanktsiooni rahvusvahelise sanktsiooni seaduse tähenduses.</w:t>
            </w:r>
            <w:r>
              <w:rPr>
                <w:rFonts w:ascii="Arial" w:hAnsi="Arial" w:cs="Arial"/>
                <w:sz w:val="20"/>
                <w:szCs w:val="20"/>
              </w:rPr>
              <w:t>“</w:t>
            </w:r>
          </w:p>
        </w:tc>
      </w:tr>
      <w:tr w:rsidR="0055439E" w:rsidRPr="007D1EB4" w14:paraId="22F94D47" w14:textId="77777777" w:rsidTr="01BB3D2D">
        <w:tc>
          <w:tcPr>
            <w:tcW w:w="2689" w:type="dxa"/>
            <w:vMerge/>
          </w:tcPr>
          <w:p w14:paraId="7CCF9157" w14:textId="77777777" w:rsidR="0055439E" w:rsidRPr="007D1EB4" w:rsidRDefault="0055439E" w:rsidP="00DA53FC">
            <w:pPr>
              <w:jc w:val="center"/>
              <w:rPr>
                <w:rFonts w:ascii="Arial" w:hAnsi="Arial" w:cs="Arial"/>
                <w:sz w:val="20"/>
                <w:szCs w:val="20"/>
              </w:rPr>
            </w:pPr>
          </w:p>
        </w:tc>
        <w:tc>
          <w:tcPr>
            <w:tcW w:w="567" w:type="dxa"/>
          </w:tcPr>
          <w:p w14:paraId="4207B83B" w14:textId="76BA9027"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 xml:space="preserve">8. </w:t>
            </w:r>
          </w:p>
        </w:tc>
        <w:tc>
          <w:tcPr>
            <w:tcW w:w="5670" w:type="dxa"/>
          </w:tcPr>
          <w:p w14:paraId="3D339290" w14:textId="3FCB54F1" w:rsidR="0055439E" w:rsidRPr="007D1EB4" w:rsidRDefault="0055439E" w:rsidP="004303DF">
            <w:pPr>
              <w:jc w:val="both"/>
              <w:rPr>
                <w:rFonts w:ascii="Arial" w:hAnsi="Arial" w:cs="Arial"/>
                <w:sz w:val="20"/>
                <w:szCs w:val="20"/>
              </w:rPr>
            </w:pPr>
            <w:r w:rsidRPr="004303DF">
              <w:rPr>
                <w:rFonts w:ascii="Arial" w:hAnsi="Arial" w:cs="Arial"/>
                <w:sz w:val="20"/>
                <w:szCs w:val="20"/>
              </w:rPr>
              <w:t>Eelnõu § 21 lõikes 3 „avalikest allikatest“ asendada „</w:t>
            </w:r>
            <w:r w:rsidRPr="004303DF">
              <w:rPr>
                <w:rFonts w:ascii="Arial" w:hAnsi="Arial" w:cs="Arial"/>
                <w:i/>
                <w:iCs/>
                <w:sz w:val="20"/>
                <w:szCs w:val="20"/>
              </w:rPr>
              <w:t>muudest allikatest</w:t>
            </w:r>
            <w:r w:rsidRPr="004303DF">
              <w:rPr>
                <w:rFonts w:ascii="Arial" w:hAnsi="Arial" w:cs="Arial"/>
                <w:sz w:val="20"/>
                <w:szCs w:val="20"/>
              </w:rPr>
              <w:t xml:space="preserve">“. Eelnõu sõnastusega võib tekkida arusaam justkui andmete kogumine on võimalk vaid avalikest allikatest ja mitte muudest allikatest (nt koostöö teiste järelevalveasutustega). Sama muudatuse palume teha Eelnõu § 31 lõikes 6. </w:t>
            </w:r>
          </w:p>
        </w:tc>
        <w:tc>
          <w:tcPr>
            <w:tcW w:w="5068" w:type="dxa"/>
          </w:tcPr>
          <w:p w14:paraId="07407D57" w14:textId="77777777" w:rsidR="0055439E" w:rsidRPr="009B58BC" w:rsidRDefault="0055439E" w:rsidP="00DA53FC">
            <w:pPr>
              <w:jc w:val="both"/>
              <w:rPr>
                <w:rFonts w:ascii="Arial" w:hAnsi="Arial" w:cs="Arial"/>
                <w:b/>
                <w:bCs/>
                <w:sz w:val="20"/>
                <w:szCs w:val="20"/>
              </w:rPr>
            </w:pPr>
            <w:r w:rsidRPr="009B58BC">
              <w:rPr>
                <w:rFonts w:ascii="Arial" w:hAnsi="Arial" w:cs="Arial"/>
                <w:b/>
                <w:bCs/>
                <w:sz w:val="20"/>
                <w:szCs w:val="20"/>
              </w:rPr>
              <w:t>Nõustume</w:t>
            </w:r>
          </w:p>
          <w:p w14:paraId="6A4D740C" w14:textId="77777777" w:rsidR="0055439E" w:rsidRDefault="0055439E" w:rsidP="00DA53FC">
            <w:pPr>
              <w:jc w:val="both"/>
              <w:rPr>
                <w:rFonts w:ascii="Arial" w:hAnsi="Arial" w:cs="Arial"/>
                <w:sz w:val="20"/>
                <w:szCs w:val="20"/>
              </w:rPr>
            </w:pPr>
            <w:r>
              <w:rPr>
                <w:rFonts w:ascii="Arial" w:hAnsi="Arial" w:cs="Arial"/>
                <w:sz w:val="20"/>
                <w:szCs w:val="20"/>
              </w:rPr>
              <w:t>Eelnõu  21 lõiget 3 muudetakse:</w:t>
            </w:r>
          </w:p>
          <w:p w14:paraId="7E8A8410" w14:textId="60A0EB19" w:rsidR="0055439E" w:rsidRPr="007D1EB4" w:rsidRDefault="0055439E" w:rsidP="00980971">
            <w:pPr>
              <w:jc w:val="both"/>
              <w:rPr>
                <w:rFonts w:ascii="Arial" w:hAnsi="Arial" w:cs="Arial"/>
                <w:sz w:val="20"/>
                <w:szCs w:val="20"/>
              </w:rPr>
            </w:pPr>
            <w:r>
              <w:rPr>
                <w:rFonts w:ascii="Arial" w:hAnsi="Arial" w:cs="Arial"/>
                <w:sz w:val="20"/>
                <w:szCs w:val="20"/>
              </w:rPr>
              <w:t xml:space="preserve">„(3) </w:t>
            </w:r>
            <w:r w:rsidRPr="00647328">
              <w:rPr>
                <w:rFonts w:ascii="Arial" w:hAnsi="Arial" w:cs="Arial"/>
                <w:sz w:val="20"/>
                <w:szCs w:val="20"/>
              </w:rPr>
              <w:t>Finantsinspektsioonil on õigus käesoleva seaduse § 20 lõikes 1 nimetatud andmete kontrollimiseks koguda isikuandmeid ja muud teavet karistusregistrist ja</w:t>
            </w:r>
            <w:r>
              <w:rPr>
                <w:rFonts w:ascii="Arial" w:hAnsi="Arial" w:cs="Arial"/>
                <w:sz w:val="20"/>
                <w:szCs w:val="20"/>
              </w:rPr>
              <w:t xml:space="preserve"> </w:t>
            </w:r>
            <w:r w:rsidRPr="00647328">
              <w:rPr>
                <w:rFonts w:ascii="Arial" w:hAnsi="Arial" w:cs="Arial"/>
                <w:sz w:val="20"/>
                <w:szCs w:val="20"/>
                <w:u w:val="single"/>
              </w:rPr>
              <w:t>muudest</w:t>
            </w:r>
            <w:r w:rsidRPr="00647328">
              <w:rPr>
                <w:rFonts w:ascii="Arial" w:hAnsi="Arial" w:cs="Arial"/>
                <w:sz w:val="20"/>
                <w:szCs w:val="20"/>
              </w:rPr>
              <w:t xml:space="preserve"> </w:t>
            </w:r>
            <w:r w:rsidRPr="00647328">
              <w:rPr>
                <w:rFonts w:ascii="Arial" w:hAnsi="Arial" w:cs="Arial"/>
                <w:strike/>
                <w:sz w:val="20"/>
                <w:szCs w:val="20"/>
              </w:rPr>
              <w:t>avalikest</w:t>
            </w:r>
            <w:r w:rsidRPr="00647328">
              <w:rPr>
                <w:rFonts w:ascii="Arial" w:hAnsi="Arial" w:cs="Arial"/>
                <w:sz w:val="20"/>
                <w:szCs w:val="20"/>
              </w:rPr>
              <w:t xml:space="preserve"> allikatest.</w:t>
            </w:r>
            <w:r>
              <w:rPr>
                <w:rFonts w:ascii="Arial" w:hAnsi="Arial" w:cs="Arial"/>
                <w:sz w:val="20"/>
                <w:szCs w:val="20"/>
              </w:rPr>
              <w:t>“</w:t>
            </w:r>
          </w:p>
        </w:tc>
      </w:tr>
      <w:tr w:rsidR="0055439E" w:rsidRPr="007D1EB4" w14:paraId="01BFA423" w14:textId="77777777" w:rsidTr="01BB3D2D">
        <w:tc>
          <w:tcPr>
            <w:tcW w:w="2689" w:type="dxa"/>
            <w:vMerge/>
          </w:tcPr>
          <w:p w14:paraId="5116732F" w14:textId="77777777" w:rsidR="0055439E" w:rsidRPr="007D1EB4" w:rsidRDefault="0055439E" w:rsidP="00DA53FC">
            <w:pPr>
              <w:jc w:val="center"/>
              <w:rPr>
                <w:rFonts w:ascii="Arial" w:hAnsi="Arial" w:cs="Arial"/>
                <w:sz w:val="20"/>
                <w:szCs w:val="20"/>
              </w:rPr>
            </w:pPr>
          </w:p>
        </w:tc>
        <w:tc>
          <w:tcPr>
            <w:tcW w:w="567" w:type="dxa"/>
          </w:tcPr>
          <w:p w14:paraId="654DBC78" w14:textId="4F1995CF"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9.</w:t>
            </w:r>
          </w:p>
        </w:tc>
        <w:tc>
          <w:tcPr>
            <w:tcW w:w="5670" w:type="dxa"/>
          </w:tcPr>
          <w:p w14:paraId="05541033" w14:textId="77777777" w:rsidR="0055439E" w:rsidRPr="004060D1" w:rsidRDefault="0055439E" w:rsidP="004060D1">
            <w:pPr>
              <w:jc w:val="both"/>
              <w:rPr>
                <w:rFonts w:ascii="Arial" w:hAnsi="Arial" w:cs="Arial"/>
                <w:sz w:val="20"/>
                <w:szCs w:val="20"/>
              </w:rPr>
            </w:pPr>
            <w:r w:rsidRPr="004060D1">
              <w:rPr>
                <w:rFonts w:ascii="Arial" w:hAnsi="Arial" w:cs="Arial"/>
                <w:sz w:val="20"/>
                <w:szCs w:val="20"/>
              </w:rPr>
              <w:t xml:space="preserve">Eelnõu § 21 lõikes 6 olev viide lõikele 4 palume asendada viitega lõikele 3. </w:t>
            </w:r>
          </w:p>
          <w:p w14:paraId="72444519" w14:textId="77777777" w:rsidR="0055439E" w:rsidRPr="007D1EB4" w:rsidRDefault="0055439E" w:rsidP="00DA53FC">
            <w:pPr>
              <w:jc w:val="both"/>
              <w:rPr>
                <w:rFonts w:ascii="Arial" w:hAnsi="Arial" w:cs="Arial"/>
                <w:sz w:val="20"/>
                <w:szCs w:val="20"/>
              </w:rPr>
            </w:pPr>
          </w:p>
        </w:tc>
        <w:tc>
          <w:tcPr>
            <w:tcW w:w="5068" w:type="dxa"/>
          </w:tcPr>
          <w:p w14:paraId="299C2431" w14:textId="77777777" w:rsidR="0055439E" w:rsidRPr="004060D1" w:rsidRDefault="0055439E" w:rsidP="00DA53FC">
            <w:pPr>
              <w:jc w:val="both"/>
              <w:rPr>
                <w:rFonts w:ascii="Arial" w:hAnsi="Arial" w:cs="Arial"/>
                <w:b/>
                <w:bCs/>
                <w:sz w:val="20"/>
                <w:szCs w:val="20"/>
              </w:rPr>
            </w:pPr>
            <w:r w:rsidRPr="004060D1">
              <w:rPr>
                <w:rFonts w:ascii="Arial" w:hAnsi="Arial" w:cs="Arial"/>
                <w:b/>
                <w:bCs/>
                <w:sz w:val="20"/>
                <w:szCs w:val="20"/>
              </w:rPr>
              <w:t>Nõustume</w:t>
            </w:r>
          </w:p>
          <w:p w14:paraId="6DF57F74" w14:textId="77777777" w:rsidR="0055439E" w:rsidRDefault="0055439E" w:rsidP="00DA53FC">
            <w:pPr>
              <w:jc w:val="both"/>
              <w:rPr>
                <w:rFonts w:ascii="Arial" w:hAnsi="Arial" w:cs="Arial"/>
                <w:sz w:val="20"/>
                <w:szCs w:val="20"/>
              </w:rPr>
            </w:pPr>
            <w:r w:rsidRPr="004060D1">
              <w:rPr>
                <w:rFonts w:ascii="Arial" w:hAnsi="Arial" w:cs="Arial"/>
                <w:sz w:val="20"/>
                <w:szCs w:val="20"/>
              </w:rPr>
              <w:t xml:space="preserve">Eelnõu § 21 lõikes 6 olev viide lõikele </w:t>
            </w:r>
            <w:r>
              <w:rPr>
                <w:rFonts w:ascii="Arial" w:hAnsi="Arial" w:cs="Arial"/>
                <w:sz w:val="20"/>
                <w:szCs w:val="20"/>
              </w:rPr>
              <w:t>3</w:t>
            </w:r>
            <w:r w:rsidRPr="004060D1">
              <w:rPr>
                <w:rFonts w:ascii="Arial" w:hAnsi="Arial" w:cs="Arial"/>
                <w:sz w:val="20"/>
                <w:szCs w:val="20"/>
              </w:rPr>
              <w:t xml:space="preserve"> asenda</w:t>
            </w:r>
            <w:r>
              <w:rPr>
                <w:rFonts w:ascii="Arial" w:hAnsi="Arial" w:cs="Arial"/>
                <w:sz w:val="20"/>
                <w:szCs w:val="20"/>
              </w:rPr>
              <w:t>takse</w:t>
            </w:r>
            <w:r w:rsidRPr="004060D1">
              <w:rPr>
                <w:rFonts w:ascii="Arial" w:hAnsi="Arial" w:cs="Arial"/>
                <w:sz w:val="20"/>
                <w:szCs w:val="20"/>
              </w:rPr>
              <w:t xml:space="preserve"> viitega lõikele </w:t>
            </w:r>
            <w:r>
              <w:rPr>
                <w:rFonts w:ascii="Arial" w:hAnsi="Arial" w:cs="Arial"/>
                <w:sz w:val="20"/>
                <w:szCs w:val="20"/>
              </w:rPr>
              <w:t>4:</w:t>
            </w:r>
          </w:p>
          <w:p w14:paraId="401BB370" w14:textId="0696E77D" w:rsidR="0055439E" w:rsidRPr="007D1EB4" w:rsidRDefault="0055439E" w:rsidP="00DA53FC">
            <w:pPr>
              <w:jc w:val="both"/>
              <w:rPr>
                <w:rFonts w:ascii="Arial" w:hAnsi="Arial" w:cs="Arial"/>
                <w:sz w:val="20"/>
                <w:szCs w:val="20"/>
              </w:rPr>
            </w:pPr>
            <w:r>
              <w:rPr>
                <w:rFonts w:ascii="Arial" w:hAnsi="Arial" w:cs="Arial"/>
                <w:sz w:val="20"/>
                <w:szCs w:val="20"/>
              </w:rPr>
              <w:t xml:space="preserve">„(6) </w:t>
            </w:r>
            <w:r w:rsidRPr="00E31D14">
              <w:rPr>
                <w:rFonts w:ascii="Arial" w:hAnsi="Arial" w:cs="Arial"/>
                <w:sz w:val="20"/>
                <w:szCs w:val="20"/>
              </w:rPr>
              <w:t>Kui omandaja üle ei tehta finantsjärelevalvet või omandaja üle teeb järelevalvet kolmanda riigi pädev järelevalveasutus, võib Finantsinspektsioon käesoleva paragrahvi lõikes</w:t>
            </w:r>
            <w:r>
              <w:rPr>
                <w:rFonts w:ascii="Arial" w:hAnsi="Arial" w:cs="Arial"/>
                <w:sz w:val="20"/>
                <w:szCs w:val="20"/>
              </w:rPr>
              <w:t xml:space="preserve"> </w:t>
            </w:r>
            <w:r w:rsidRPr="00E31D14">
              <w:rPr>
                <w:rFonts w:ascii="Arial" w:hAnsi="Arial" w:cs="Arial"/>
                <w:sz w:val="20"/>
                <w:szCs w:val="20"/>
                <w:u w:val="single"/>
              </w:rPr>
              <w:t>4</w:t>
            </w:r>
            <w:r w:rsidRPr="00E31D14">
              <w:rPr>
                <w:rFonts w:ascii="Arial" w:hAnsi="Arial" w:cs="Arial"/>
                <w:sz w:val="20"/>
                <w:szCs w:val="20"/>
              </w:rPr>
              <w:t xml:space="preserve"> </w:t>
            </w:r>
            <w:r w:rsidRPr="00E31D14">
              <w:rPr>
                <w:rFonts w:ascii="Arial" w:hAnsi="Arial" w:cs="Arial"/>
                <w:strike/>
                <w:sz w:val="20"/>
                <w:szCs w:val="20"/>
              </w:rPr>
              <w:t>3</w:t>
            </w:r>
            <w:r w:rsidRPr="00E31D14">
              <w:rPr>
                <w:rFonts w:ascii="Arial" w:hAnsi="Arial" w:cs="Arial"/>
                <w:sz w:val="20"/>
                <w:szCs w:val="20"/>
              </w:rPr>
              <w:t xml:space="preserve"> nimetatud menetlustähtaja kulgemise peatamist pikendada kuni 30 tööpäevani.</w:t>
            </w:r>
            <w:r>
              <w:rPr>
                <w:rFonts w:ascii="Arial" w:hAnsi="Arial" w:cs="Arial"/>
                <w:sz w:val="20"/>
                <w:szCs w:val="20"/>
              </w:rPr>
              <w:t>“.</w:t>
            </w:r>
          </w:p>
        </w:tc>
      </w:tr>
      <w:tr w:rsidR="0055439E" w:rsidRPr="007D1EB4" w14:paraId="1EBB3628" w14:textId="77777777" w:rsidTr="01BB3D2D">
        <w:tc>
          <w:tcPr>
            <w:tcW w:w="2689" w:type="dxa"/>
            <w:vMerge/>
          </w:tcPr>
          <w:p w14:paraId="30087B07" w14:textId="77777777" w:rsidR="0055439E" w:rsidRPr="007D1EB4" w:rsidRDefault="0055439E" w:rsidP="00DA53FC">
            <w:pPr>
              <w:jc w:val="center"/>
              <w:rPr>
                <w:rFonts w:ascii="Arial" w:hAnsi="Arial" w:cs="Arial"/>
                <w:sz w:val="20"/>
                <w:szCs w:val="20"/>
              </w:rPr>
            </w:pPr>
          </w:p>
        </w:tc>
        <w:tc>
          <w:tcPr>
            <w:tcW w:w="567" w:type="dxa"/>
          </w:tcPr>
          <w:p w14:paraId="50648ABE" w14:textId="598D3E1A"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10.</w:t>
            </w:r>
          </w:p>
        </w:tc>
        <w:tc>
          <w:tcPr>
            <w:tcW w:w="5670" w:type="dxa"/>
          </w:tcPr>
          <w:p w14:paraId="3C2B8BA4" w14:textId="13DCC7FF" w:rsidR="0055439E" w:rsidRPr="007D1EB4" w:rsidRDefault="0055439E" w:rsidP="00B832D0">
            <w:pPr>
              <w:jc w:val="both"/>
              <w:rPr>
                <w:rFonts w:ascii="Arial" w:hAnsi="Arial" w:cs="Arial"/>
                <w:sz w:val="20"/>
                <w:szCs w:val="20"/>
              </w:rPr>
            </w:pPr>
            <w:r w:rsidRPr="00B832D0">
              <w:rPr>
                <w:rFonts w:ascii="Arial" w:hAnsi="Arial" w:cs="Arial"/>
                <w:sz w:val="20"/>
                <w:szCs w:val="20"/>
              </w:rPr>
              <w:t>Eelnõu § 41 lõike 1 punktis 3 palume asendada sõna „muudetud“ sõnaga „</w:t>
            </w:r>
            <w:r w:rsidRPr="00B832D0">
              <w:rPr>
                <w:rFonts w:ascii="Arial" w:hAnsi="Arial" w:cs="Arial"/>
                <w:i/>
                <w:iCs/>
                <w:sz w:val="20"/>
                <w:szCs w:val="20"/>
              </w:rPr>
              <w:t>modifitseeritud</w:t>
            </w:r>
            <w:r w:rsidRPr="00B832D0">
              <w:rPr>
                <w:rFonts w:ascii="Arial" w:hAnsi="Arial" w:cs="Arial"/>
                <w:sz w:val="20"/>
                <w:szCs w:val="20"/>
              </w:rPr>
              <w:t xml:space="preserve">“, sest termin „modifitseeritud aruanne“ tuleneb rahvusvahelisest auditeerimise standardist ISA (EE) 705[1]. Seletuskirjas on kõik korrektne, kuid Eelnõus on vale termin. </w:t>
            </w:r>
          </w:p>
        </w:tc>
        <w:tc>
          <w:tcPr>
            <w:tcW w:w="5068" w:type="dxa"/>
          </w:tcPr>
          <w:p w14:paraId="63721F1F" w14:textId="77777777" w:rsidR="0055439E" w:rsidRPr="00BE6F8D" w:rsidRDefault="0055439E" w:rsidP="00DA53FC">
            <w:pPr>
              <w:jc w:val="both"/>
              <w:rPr>
                <w:rFonts w:ascii="Arial" w:hAnsi="Arial" w:cs="Arial"/>
                <w:b/>
                <w:bCs/>
                <w:sz w:val="20"/>
                <w:szCs w:val="20"/>
              </w:rPr>
            </w:pPr>
            <w:r w:rsidRPr="00BE6F8D">
              <w:rPr>
                <w:rFonts w:ascii="Arial" w:hAnsi="Arial" w:cs="Arial"/>
                <w:b/>
                <w:bCs/>
                <w:sz w:val="20"/>
                <w:szCs w:val="20"/>
              </w:rPr>
              <w:t>Nõustume</w:t>
            </w:r>
          </w:p>
          <w:p w14:paraId="1028F977" w14:textId="77777777" w:rsidR="0055439E" w:rsidRDefault="0055439E" w:rsidP="00DA53FC">
            <w:pPr>
              <w:jc w:val="both"/>
              <w:rPr>
                <w:rFonts w:ascii="Arial" w:hAnsi="Arial" w:cs="Arial"/>
                <w:sz w:val="20"/>
                <w:szCs w:val="20"/>
              </w:rPr>
            </w:pPr>
            <w:r w:rsidRPr="00B832D0">
              <w:rPr>
                <w:rFonts w:ascii="Arial" w:hAnsi="Arial" w:cs="Arial"/>
                <w:sz w:val="20"/>
                <w:szCs w:val="20"/>
              </w:rPr>
              <w:t>Eelnõu § 41 lõike 1 punktis 3 asenda</w:t>
            </w:r>
            <w:r>
              <w:rPr>
                <w:rFonts w:ascii="Arial" w:hAnsi="Arial" w:cs="Arial"/>
                <w:sz w:val="20"/>
                <w:szCs w:val="20"/>
              </w:rPr>
              <w:t>takse</w:t>
            </w:r>
            <w:r w:rsidRPr="00B832D0">
              <w:rPr>
                <w:rFonts w:ascii="Arial" w:hAnsi="Arial" w:cs="Arial"/>
                <w:sz w:val="20"/>
                <w:szCs w:val="20"/>
              </w:rPr>
              <w:t xml:space="preserve"> sõna „muudetud“ sõnaga „</w:t>
            </w:r>
            <w:r w:rsidRPr="00B832D0">
              <w:rPr>
                <w:rFonts w:ascii="Arial" w:hAnsi="Arial" w:cs="Arial"/>
                <w:i/>
                <w:iCs/>
                <w:sz w:val="20"/>
                <w:szCs w:val="20"/>
              </w:rPr>
              <w:t>modifitseeritud</w:t>
            </w:r>
            <w:r w:rsidRPr="00B832D0">
              <w:rPr>
                <w:rFonts w:ascii="Arial" w:hAnsi="Arial" w:cs="Arial"/>
                <w:sz w:val="20"/>
                <w:szCs w:val="20"/>
              </w:rPr>
              <w:t>“</w:t>
            </w:r>
            <w:r>
              <w:rPr>
                <w:rFonts w:ascii="Arial" w:hAnsi="Arial" w:cs="Arial"/>
                <w:sz w:val="20"/>
                <w:szCs w:val="20"/>
              </w:rPr>
              <w:t>:</w:t>
            </w:r>
          </w:p>
          <w:p w14:paraId="6D98ECA4" w14:textId="4F3892FD" w:rsidR="0055439E" w:rsidRPr="007D1EB4" w:rsidRDefault="0055439E" w:rsidP="00DA53FC">
            <w:pPr>
              <w:jc w:val="both"/>
              <w:rPr>
                <w:rFonts w:ascii="Arial" w:hAnsi="Arial" w:cs="Arial"/>
                <w:sz w:val="20"/>
                <w:szCs w:val="20"/>
              </w:rPr>
            </w:pPr>
            <w:r>
              <w:rPr>
                <w:rFonts w:ascii="Arial" w:hAnsi="Arial" w:cs="Arial"/>
                <w:sz w:val="20"/>
                <w:szCs w:val="20"/>
              </w:rPr>
              <w:t xml:space="preserve">„3) </w:t>
            </w:r>
            <w:r w:rsidRPr="009429A8">
              <w:rPr>
                <w:rFonts w:ascii="Arial" w:hAnsi="Arial" w:cs="Arial"/>
                <w:sz w:val="20"/>
                <w:szCs w:val="20"/>
              </w:rPr>
              <w:t>muudetud vandeaudiitori aruanne raamatupidamise aastaaruande kohta</w:t>
            </w:r>
          </w:p>
        </w:tc>
      </w:tr>
      <w:tr w:rsidR="0055439E" w:rsidRPr="007D1EB4" w14:paraId="2F4F26AE" w14:textId="77777777" w:rsidTr="01BB3D2D">
        <w:tc>
          <w:tcPr>
            <w:tcW w:w="2689" w:type="dxa"/>
            <w:vMerge/>
          </w:tcPr>
          <w:p w14:paraId="0F1969A3" w14:textId="77777777" w:rsidR="0055439E" w:rsidRPr="007D1EB4" w:rsidRDefault="0055439E" w:rsidP="00DA53FC">
            <w:pPr>
              <w:jc w:val="center"/>
              <w:rPr>
                <w:rFonts w:ascii="Arial" w:hAnsi="Arial" w:cs="Arial"/>
                <w:sz w:val="20"/>
                <w:szCs w:val="20"/>
              </w:rPr>
            </w:pPr>
          </w:p>
        </w:tc>
        <w:tc>
          <w:tcPr>
            <w:tcW w:w="567" w:type="dxa"/>
          </w:tcPr>
          <w:p w14:paraId="5CF6422B" w14:textId="2EB92A19"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11.</w:t>
            </w:r>
          </w:p>
        </w:tc>
        <w:tc>
          <w:tcPr>
            <w:tcW w:w="5670" w:type="dxa"/>
          </w:tcPr>
          <w:p w14:paraId="51F3FBC9" w14:textId="77777777" w:rsidR="0055439E" w:rsidRDefault="0055439E" w:rsidP="00B60DF3">
            <w:pPr>
              <w:jc w:val="both"/>
              <w:rPr>
                <w:rFonts w:ascii="Arial" w:hAnsi="Arial" w:cs="Arial"/>
                <w:sz w:val="20"/>
                <w:szCs w:val="20"/>
              </w:rPr>
            </w:pPr>
            <w:r w:rsidRPr="00B60DF3">
              <w:rPr>
                <w:rFonts w:ascii="Arial" w:hAnsi="Arial" w:cs="Arial"/>
                <w:sz w:val="20"/>
                <w:szCs w:val="20"/>
              </w:rPr>
              <w:t xml:space="preserve">Oleme varasemalt palunud üle vaadata Eelnõu § 53 lõikes 1 ja § 54 lõikes 1 sätestatud füüsilise isiku vastutust ja palusime </w:t>
            </w:r>
            <w:r w:rsidRPr="00B60DF3">
              <w:rPr>
                <w:rFonts w:ascii="Arial" w:hAnsi="Arial" w:cs="Arial"/>
                <w:sz w:val="20"/>
                <w:szCs w:val="20"/>
              </w:rPr>
              <w:lastRenderedPageBreak/>
              <w:t xml:space="preserve">kaaluda sõnastuse muutmist. Kooskõlastustabeli alusel on tegemist sätetega, mis on samalaadsed teiste finantssektori eriseadustes sätestatud </w:t>
            </w:r>
            <w:proofErr w:type="spellStart"/>
            <w:r w:rsidRPr="00B60DF3">
              <w:rPr>
                <w:rFonts w:ascii="Arial" w:hAnsi="Arial" w:cs="Arial"/>
                <w:sz w:val="20"/>
                <w:szCs w:val="20"/>
              </w:rPr>
              <w:t>väärteokosseisudega</w:t>
            </w:r>
            <w:proofErr w:type="spellEnd"/>
            <w:r w:rsidRPr="00B60DF3">
              <w:rPr>
                <w:rFonts w:ascii="Arial" w:hAnsi="Arial" w:cs="Arial"/>
                <w:sz w:val="20"/>
                <w:szCs w:val="20"/>
              </w:rPr>
              <w:t xml:space="preserve">. Seega tegemist on sektoriülese problemaatikaga ning meie hinnangul oleks asjakohane alustada selle lahendamisega käesolevast Eelnõust. </w:t>
            </w:r>
          </w:p>
          <w:p w14:paraId="537AFB57" w14:textId="77777777" w:rsidR="0055439E" w:rsidRPr="00B60DF3" w:rsidRDefault="0055439E" w:rsidP="00B60DF3">
            <w:pPr>
              <w:jc w:val="both"/>
              <w:rPr>
                <w:rFonts w:ascii="Arial" w:hAnsi="Arial" w:cs="Arial"/>
                <w:sz w:val="20"/>
                <w:szCs w:val="20"/>
              </w:rPr>
            </w:pPr>
          </w:p>
          <w:p w14:paraId="180F2C6F" w14:textId="77777777" w:rsidR="0055439E" w:rsidRPr="00B60DF3" w:rsidRDefault="0055439E" w:rsidP="00B60DF3">
            <w:pPr>
              <w:jc w:val="both"/>
              <w:rPr>
                <w:rFonts w:ascii="Arial" w:hAnsi="Arial" w:cs="Arial"/>
                <w:sz w:val="20"/>
                <w:szCs w:val="20"/>
              </w:rPr>
            </w:pPr>
            <w:r w:rsidRPr="00B60DF3">
              <w:rPr>
                <w:rFonts w:ascii="Arial" w:hAnsi="Arial" w:cs="Arial"/>
                <w:sz w:val="20"/>
                <w:szCs w:val="20"/>
              </w:rPr>
              <w:t xml:space="preserve">Pakume võimaliku sõnastuse, mida võiks kaaluda </w:t>
            </w:r>
            <w:proofErr w:type="spellStart"/>
            <w:r w:rsidRPr="00B60DF3">
              <w:rPr>
                <w:rFonts w:ascii="Arial" w:hAnsi="Arial" w:cs="Arial"/>
                <w:sz w:val="20"/>
                <w:szCs w:val="20"/>
              </w:rPr>
              <w:t>erisubjektsuse</w:t>
            </w:r>
            <w:proofErr w:type="spellEnd"/>
            <w:r w:rsidRPr="00B60DF3">
              <w:rPr>
                <w:rFonts w:ascii="Arial" w:hAnsi="Arial" w:cs="Arial"/>
                <w:sz w:val="20"/>
                <w:szCs w:val="20"/>
              </w:rPr>
              <w:t xml:space="preserve"> probleemi lahendamisel: </w:t>
            </w:r>
          </w:p>
          <w:p w14:paraId="19284CB5" w14:textId="77777777" w:rsidR="0055439E" w:rsidRPr="00B60DF3" w:rsidRDefault="0055439E" w:rsidP="00B60DF3">
            <w:pPr>
              <w:jc w:val="both"/>
              <w:rPr>
                <w:rFonts w:ascii="Arial" w:hAnsi="Arial" w:cs="Arial"/>
                <w:sz w:val="20"/>
                <w:szCs w:val="20"/>
              </w:rPr>
            </w:pPr>
            <w:r w:rsidRPr="00B60DF3">
              <w:rPr>
                <w:rFonts w:ascii="Arial" w:hAnsi="Arial" w:cs="Arial"/>
                <w:b/>
                <w:bCs/>
                <w:i/>
                <w:iCs/>
                <w:sz w:val="20"/>
                <w:szCs w:val="20"/>
              </w:rPr>
              <w:t xml:space="preserve">§ 53. Registripidaja </w:t>
            </w:r>
            <w:proofErr w:type="spellStart"/>
            <w:r w:rsidRPr="00B60DF3">
              <w:rPr>
                <w:rFonts w:ascii="Arial" w:hAnsi="Arial" w:cs="Arial"/>
                <w:b/>
                <w:bCs/>
                <w:i/>
                <w:iCs/>
                <w:sz w:val="20"/>
                <w:szCs w:val="20"/>
              </w:rPr>
              <w:t>sise</w:t>
            </w:r>
            <w:proofErr w:type="spellEnd"/>
            <w:r w:rsidRPr="00B60DF3">
              <w:rPr>
                <w:rFonts w:ascii="Arial" w:hAnsi="Arial" w:cs="Arial"/>
                <w:b/>
                <w:bCs/>
                <w:i/>
                <w:iCs/>
                <w:sz w:val="20"/>
                <w:szCs w:val="20"/>
              </w:rPr>
              <w:t xml:space="preserve">-eeskirjade nõuete rikkumine </w:t>
            </w:r>
          </w:p>
          <w:p w14:paraId="3A137FF0"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(1) Käesoleva seaduse §-s 34 sätestatud kohustuste rikkumise eest – </w:t>
            </w:r>
          </w:p>
          <w:p w14:paraId="191FFF45"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karistatakse rahatrahviga kuni 100 000 eurot. </w:t>
            </w:r>
          </w:p>
          <w:p w14:paraId="7B90AED0"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(2) Sama teo eest, kui selle on toime pannud juriidiline isik, – </w:t>
            </w:r>
          </w:p>
          <w:p w14:paraId="788F5CF7"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karistatakse rahatrahviga kuni 1 000 000 eurot või kuni 10 protsenti aastasest netokäibest. </w:t>
            </w:r>
          </w:p>
          <w:p w14:paraId="2EEE763A" w14:textId="77777777" w:rsidR="0055439E" w:rsidRPr="00B60DF3" w:rsidRDefault="0055439E" w:rsidP="00B60DF3">
            <w:pPr>
              <w:jc w:val="both"/>
              <w:rPr>
                <w:rFonts w:ascii="Arial" w:hAnsi="Arial" w:cs="Arial"/>
                <w:sz w:val="20"/>
                <w:szCs w:val="20"/>
              </w:rPr>
            </w:pPr>
            <w:r w:rsidRPr="00B60DF3">
              <w:rPr>
                <w:rFonts w:ascii="Arial" w:hAnsi="Arial" w:cs="Arial"/>
                <w:b/>
                <w:bCs/>
                <w:i/>
                <w:iCs/>
                <w:sz w:val="20"/>
                <w:szCs w:val="20"/>
              </w:rPr>
              <w:t xml:space="preserve">§ 54. Registripidaja sisekontrolli nõuete rikkumine </w:t>
            </w:r>
          </w:p>
          <w:p w14:paraId="0D3A6AB6"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(1) Käesoleva seaduse §-s 35 sätestatud kohustuste rikkumise eest – </w:t>
            </w:r>
          </w:p>
          <w:p w14:paraId="151C8137"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karistatakse rahatrahviga kuni 100 000 eurot. </w:t>
            </w:r>
          </w:p>
          <w:p w14:paraId="0195DE32"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(2) Sama teo eest, kui selle on toime pannud juriidiline isik, – </w:t>
            </w:r>
          </w:p>
          <w:p w14:paraId="6D79D504" w14:textId="77777777" w:rsidR="0055439E" w:rsidRPr="00B60DF3" w:rsidRDefault="0055439E" w:rsidP="00B60DF3">
            <w:pPr>
              <w:jc w:val="both"/>
              <w:rPr>
                <w:rFonts w:ascii="Arial" w:hAnsi="Arial" w:cs="Arial"/>
                <w:sz w:val="20"/>
                <w:szCs w:val="20"/>
              </w:rPr>
            </w:pPr>
            <w:r w:rsidRPr="00B60DF3">
              <w:rPr>
                <w:rFonts w:ascii="Arial" w:hAnsi="Arial" w:cs="Arial"/>
                <w:i/>
                <w:iCs/>
                <w:sz w:val="20"/>
                <w:szCs w:val="20"/>
              </w:rPr>
              <w:t xml:space="preserve">karistatakse rahatrahviga kuni 1 000 000 eurot või kuni 10 protsenti aastasest netokäibest. </w:t>
            </w:r>
          </w:p>
          <w:p w14:paraId="75EDE4C6" w14:textId="77777777" w:rsidR="0055439E" w:rsidRPr="00B60DF3" w:rsidRDefault="0055439E" w:rsidP="00B60DF3">
            <w:pPr>
              <w:jc w:val="both"/>
              <w:rPr>
                <w:rFonts w:ascii="Arial" w:hAnsi="Arial" w:cs="Arial"/>
                <w:sz w:val="20"/>
                <w:szCs w:val="20"/>
              </w:rPr>
            </w:pPr>
            <w:r w:rsidRPr="00B60DF3">
              <w:rPr>
                <w:rFonts w:ascii="Arial" w:hAnsi="Arial" w:cs="Arial"/>
                <w:sz w:val="20"/>
                <w:szCs w:val="20"/>
              </w:rPr>
              <w:t xml:space="preserve">Kuna juhatuse liikme karistusõiguslik vastutus nõuab eraldi õiguslikku alust, mis paneks tegutsemiskohustuse juriidilise isiku kõrval ka juhatuse liikmele isiklikult (vt nt RK 3-1-1- 84-16, p 39), siis tuleks ka vastava alusega seadust täiendada. Selleks võiks kaaluda (alternatiivid): </w:t>
            </w:r>
          </w:p>
          <w:p w14:paraId="426E8215" w14:textId="77777777" w:rsidR="0055439E" w:rsidRPr="00B60DF3" w:rsidRDefault="0055439E" w:rsidP="00B60DF3">
            <w:pPr>
              <w:numPr>
                <w:ilvl w:val="0"/>
                <w:numId w:val="4"/>
              </w:numPr>
              <w:jc w:val="both"/>
              <w:rPr>
                <w:rFonts w:ascii="Arial" w:hAnsi="Arial" w:cs="Arial"/>
                <w:sz w:val="20"/>
                <w:szCs w:val="20"/>
              </w:rPr>
            </w:pPr>
            <w:r w:rsidRPr="00B60DF3">
              <w:rPr>
                <w:rFonts w:ascii="Arial" w:hAnsi="Arial" w:cs="Arial"/>
                <w:sz w:val="20"/>
                <w:szCs w:val="20"/>
              </w:rPr>
              <w:t xml:space="preserve">a) Lisada §-i 30 uus lõige alljärgnevas sõnastuses: </w:t>
            </w:r>
            <w:r w:rsidRPr="00B60DF3">
              <w:rPr>
                <w:rFonts w:ascii="Arial" w:hAnsi="Arial" w:cs="Arial"/>
                <w:i/>
                <w:iCs/>
                <w:sz w:val="20"/>
                <w:szCs w:val="20"/>
              </w:rPr>
              <w:t xml:space="preserve">„Registripidaja juht on kohustatud korraldama käesolevas seaduses sätestatud registripidaja kohustuste nõuetekohase täitmise.“ </w:t>
            </w:r>
          </w:p>
          <w:p w14:paraId="248126BD" w14:textId="77777777" w:rsidR="0055439E" w:rsidRPr="00B60DF3" w:rsidRDefault="0055439E" w:rsidP="00B60DF3">
            <w:pPr>
              <w:jc w:val="both"/>
              <w:rPr>
                <w:rFonts w:ascii="Arial" w:hAnsi="Arial" w:cs="Arial"/>
                <w:sz w:val="20"/>
                <w:szCs w:val="20"/>
              </w:rPr>
            </w:pPr>
          </w:p>
          <w:p w14:paraId="6E554F0C" w14:textId="445322F9" w:rsidR="0055439E" w:rsidRPr="007D1EB4" w:rsidRDefault="0055439E" w:rsidP="00373C21">
            <w:pPr>
              <w:numPr>
                <w:ilvl w:val="0"/>
                <w:numId w:val="5"/>
              </w:numPr>
              <w:jc w:val="both"/>
              <w:rPr>
                <w:rFonts w:ascii="Arial" w:hAnsi="Arial" w:cs="Arial"/>
                <w:sz w:val="20"/>
                <w:szCs w:val="20"/>
              </w:rPr>
            </w:pPr>
            <w:r w:rsidRPr="00B60DF3">
              <w:rPr>
                <w:rFonts w:ascii="Arial" w:hAnsi="Arial" w:cs="Arial"/>
                <w:sz w:val="20"/>
                <w:szCs w:val="20"/>
              </w:rPr>
              <w:t xml:space="preserve">b) Alternatiivselt muuta § 30 lõige 2 sõnastust: </w:t>
            </w:r>
            <w:r w:rsidRPr="00B60DF3">
              <w:rPr>
                <w:rFonts w:ascii="Arial" w:hAnsi="Arial" w:cs="Arial"/>
                <w:i/>
                <w:iCs/>
                <w:sz w:val="20"/>
                <w:szCs w:val="20"/>
              </w:rPr>
              <w:t xml:space="preserve">„(2) Registripidaja juht on kohustatud korraldama käesolevas seaduses sätestatud registripidaja kohustuste nõuetekohase täitmise, muu hulgas tagama, et registripidaja organisatsiooniline struktuur on läbipaistev ja selgelt määratud vastutusaladega ning kehtestatud on riskide tuvastamise, </w:t>
            </w:r>
            <w:r w:rsidRPr="00B60DF3">
              <w:rPr>
                <w:rFonts w:ascii="Arial" w:hAnsi="Arial" w:cs="Arial"/>
                <w:i/>
                <w:iCs/>
                <w:sz w:val="20"/>
                <w:szCs w:val="20"/>
              </w:rPr>
              <w:lastRenderedPageBreak/>
              <w:t xml:space="preserve">mõõtmise, juhtimise, pideva jälgimise ja nendest teavitamise protseduurid, mis on registripidaja tegevuse laadi, ulatust ning keerukuse astet arvestades piisavad ja proportsionaalsed.“ </w:t>
            </w:r>
          </w:p>
        </w:tc>
        <w:tc>
          <w:tcPr>
            <w:tcW w:w="5068" w:type="dxa"/>
          </w:tcPr>
          <w:p w14:paraId="72829E7E" w14:textId="77777777" w:rsidR="0055439E" w:rsidRPr="005C49E7" w:rsidRDefault="0055439E" w:rsidP="00DA53FC">
            <w:pPr>
              <w:jc w:val="both"/>
              <w:rPr>
                <w:rFonts w:ascii="Arial" w:hAnsi="Arial" w:cs="Arial"/>
                <w:b/>
                <w:bCs/>
                <w:sz w:val="20"/>
                <w:szCs w:val="20"/>
              </w:rPr>
            </w:pPr>
            <w:r w:rsidRPr="005C49E7">
              <w:rPr>
                <w:rFonts w:ascii="Arial" w:hAnsi="Arial" w:cs="Arial"/>
                <w:b/>
                <w:bCs/>
                <w:sz w:val="20"/>
                <w:szCs w:val="20"/>
              </w:rPr>
              <w:lastRenderedPageBreak/>
              <w:t>Nõustume</w:t>
            </w:r>
          </w:p>
          <w:p w14:paraId="1FCECEE7" w14:textId="467A4794" w:rsidR="0055439E" w:rsidRDefault="0055439E" w:rsidP="00DA53FC">
            <w:pPr>
              <w:jc w:val="both"/>
              <w:rPr>
                <w:rFonts w:ascii="Arial" w:hAnsi="Arial" w:cs="Arial"/>
                <w:sz w:val="20"/>
                <w:szCs w:val="20"/>
              </w:rPr>
            </w:pPr>
            <w:r>
              <w:rPr>
                <w:rFonts w:ascii="Arial" w:hAnsi="Arial" w:cs="Arial"/>
                <w:sz w:val="20"/>
                <w:szCs w:val="20"/>
              </w:rPr>
              <w:lastRenderedPageBreak/>
              <w:t>Eelnõu § 53 ja § 54 sõnastusest jäetakse välja sõnad „Registripidaja poolt“:</w:t>
            </w:r>
          </w:p>
          <w:p w14:paraId="0D3DDE70" w14:textId="211B8A8D" w:rsidR="0055439E" w:rsidRPr="00373C21" w:rsidRDefault="0055439E" w:rsidP="004A66EB">
            <w:pPr>
              <w:jc w:val="both"/>
              <w:rPr>
                <w:rFonts w:ascii="Arial" w:hAnsi="Arial" w:cs="Arial"/>
                <w:b/>
                <w:bCs/>
                <w:sz w:val="20"/>
                <w:szCs w:val="20"/>
              </w:rPr>
            </w:pPr>
            <w:r>
              <w:rPr>
                <w:rFonts w:ascii="Arial" w:hAnsi="Arial" w:cs="Arial"/>
                <w:sz w:val="20"/>
                <w:szCs w:val="20"/>
              </w:rPr>
              <w:t>„</w:t>
            </w:r>
            <w:r w:rsidRPr="00373C21">
              <w:rPr>
                <w:rFonts w:ascii="Arial" w:hAnsi="Arial" w:cs="Arial"/>
                <w:b/>
                <w:bCs/>
                <w:sz w:val="20"/>
                <w:szCs w:val="20"/>
              </w:rPr>
              <w:t xml:space="preserve">§ 53. Registripidaja </w:t>
            </w:r>
            <w:proofErr w:type="spellStart"/>
            <w:r w:rsidRPr="00373C21">
              <w:rPr>
                <w:rFonts w:ascii="Arial" w:hAnsi="Arial" w:cs="Arial"/>
                <w:b/>
                <w:bCs/>
                <w:sz w:val="20"/>
                <w:szCs w:val="20"/>
              </w:rPr>
              <w:t>sise</w:t>
            </w:r>
            <w:proofErr w:type="spellEnd"/>
            <w:r w:rsidRPr="00373C21">
              <w:rPr>
                <w:rFonts w:ascii="Arial" w:hAnsi="Arial" w:cs="Arial"/>
                <w:b/>
                <w:bCs/>
                <w:sz w:val="20"/>
                <w:szCs w:val="20"/>
              </w:rPr>
              <w:t>-eeskirjade nõuete rikkumine</w:t>
            </w:r>
          </w:p>
          <w:p w14:paraId="049AAD2D" w14:textId="24C77584" w:rsidR="0055439E" w:rsidRPr="004A66EB" w:rsidRDefault="0055439E" w:rsidP="004A66EB">
            <w:pPr>
              <w:jc w:val="both"/>
              <w:rPr>
                <w:rFonts w:ascii="Arial" w:hAnsi="Arial" w:cs="Arial"/>
                <w:sz w:val="20"/>
                <w:szCs w:val="20"/>
              </w:rPr>
            </w:pPr>
            <w:r w:rsidRPr="00373C21">
              <w:rPr>
                <w:rFonts w:ascii="Arial" w:hAnsi="Arial" w:cs="Arial"/>
                <w:strike/>
                <w:sz w:val="20"/>
                <w:szCs w:val="20"/>
              </w:rPr>
              <w:t>Registripidaja poolt talle</w:t>
            </w:r>
            <w:r w:rsidRPr="004A66EB">
              <w:rPr>
                <w:rFonts w:ascii="Arial" w:hAnsi="Arial" w:cs="Arial"/>
                <w:sz w:val="20"/>
                <w:szCs w:val="20"/>
              </w:rPr>
              <w:t xml:space="preserve"> </w:t>
            </w:r>
            <w:proofErr w:type="spellStart"/>
            <w:r w:rsidR="00980971" w:rsidRPr="00373C21">
              <w:rPr>
                <w:rFonts w:ascii="Arial" w:hAnsi="Arial" w:cs="Arial"/>
                <w:strike/>
                <w:sz w:val="20"/>
                <w:szCs w:val="20"/>
              </w:rPr>
              <w:t>k</w:t>
            </w:r>
            <w:r w:rsidRPr="00373C21">
              <w:rPr>
                <w:rFonts w:ascii="Arial" w:hAnsi="Arial" w:cs="Arial"/>
                <w:sz w:val="20"/>
                <w:szCs w:val="20"/>
                <w:u w:val="single"/>
              </w:rPr>
              <w:t>K</w:t>
            </w:r>
            <w:r w:rsidRPr="004A66EB">
              <w:rPr>
                <w:rFonts w:ascii="Arial" w:hAnsi="Arial" w:cs="Arial"/>
                <w:sz w:val="20"/>
                <w:szCs w:val="20"/>
              </w:rPr>
              <w:t>äesoleva</w:t>
            </w:r>
            <w:proofErr w:type="spellEnd"/>
            <w:r w:rsidRPr="004A66EB">
              <w:rPr>
                <w:rFonts w:ascii="Arial" w:hAnsi="Arial" w:cs="Arial"/>
                <w:sz w:val="20"/>
                <w:szCs w:val="20"/>
              </w:rPr>
              <w:t xml:space="preserve"> seaduse §-s 34 </w:t>
            </w:r>
            <w:proofErr w:type="spellStart"/>
            <w:r w:rsidRPr="004A66EB">
              <w:rPr>
                <w:rFonts w:ascii="Arial" w:hAnsi="Arial" w:cs="Arial"/>
                <w:sz w:val="20"/>
                <w:szCs w:val="20"/>
              </w:rPr>
              <w:t>sise</w:t>
            </w:r>
            <w:proofErr w:type="spellEnd"/>
            <w:r w:rsidRPr="004A66EB">
              <w:rPr>
                <w:rFonts w:ascii="Arial" w:hAnsi="Arial" w:cs="Arial"/>
                <w:sz w:val="20"/>
                <w:szCs w:val="20"/>
              </w:rPr>
              <w:t>-eeskirjade kohta sätestatud nõuete rikkumise eest –</w:t>
            </w:r>
          </w:p>
          <w:p w14:paraId="3CF23CF6" w14:textId="77777777" w:rsidR="0055439E" w:rsidRPr="004A66EB" w:rsidRDefault="0055439E" w:rsidP="004A66EB">
            <w:pPr>
              <w:jc w:val="both"/>
              <w:rPr>
                <w:rFonts w:ascii="Arial" w:hAnsi="Arial" w:cs="Arial"/>
                <w:sz w:val="20"/>
                <w:szCs w:val="20"/>
              </w:rPr>
            </w:pPr>
            <w:r w:rsidRPr="004A66EB">
              <w:rPr>
                <w:rFonts w:ascii="Arial" w:hAnsi="Arial" w:cs="Arial"/>
                <w:sz w:val="20"/>
                <w:szCs w:val="20"/>
              </w:rPr>
              <w:t>karistatakse rahatrahviga kuni 100 000 eurot.</w:t>
            </w:r>
          </w:p>
          <w:p w14:paraId="52D98DC5" w14:textId="77777777" w:rsidR="0055439E" w:rsidRPr="004A66EB" w:rsidRDefault="0055439E" w:rsidP="004A66EB">
            <w:pPr>
              <w:jc w:val="both"/>
              <w:rPr>
                <w:rFonts w:ascii="Arial" w:hAnsi="Arial" w:cs="Arial"/>
                <w:sz w:val="20"/>
                <w:szCs w:val="20"/>
              </w:rPr>
            </w:pPr>
            <w:r w:rsidRPr="004A66EB">
              <w:rPr>
                <w:rFonts w:ascii="Arial" w:hAnsi="Arial" w:cs="Arial"/>
                <w:sz w:val="20"/>
                <w:szCs w:val="20"/>
              </w:rPr>
              <w:t>(2) Sama teo eest, kui selle on toime pannud juriidiline isik, –</w:t>
            </w:r>
          </w:p>
          <w:p w14:paraId="7F209435" w14:textId="77777777" w:rsidR="0055439E" w:rsidRPr="004A66EB" w:rsidRDefault="0055439E" w:rsidP="004A66EB">
            <w:pPr>
              <w:jc w:val="both"/>
              <w:rPr>
                <w:rFonts w:ascii="Arial" w:hAnsi="Arial" w:cs="Arial"/>
                <w:sz w:val="20"/>
                <w:szCs w:val="20"/>
              </w:rPr>
            </w:pPr>
            <w:r w:rsidRPr="004A66EB">
              <w:rPr>
                <w:rFonts w:ascii="Arial" w:hAnsi="Arial" w:cs="Arial"/>
                <w:sz w:val="20"/>
                <w:szCs w:val="20"/>
              </w:rPr>
              <w:t>karistatakse rahatrahviga kuni 1 000 000 eurot või kuni 10 protsenti aastasest netokäibest.</w:t>
            </w:r>
          </w:p>
          <w:p w14:paraId="1FE2A6B3" w14:textId="77777777" w:rsidR="0055439E" w:rsidRPr="004A66EB" w:rsidRDefault="0055439E" w:rsidP="004A66EB">
            <w:pPr>
              <w:jc w:val="both"/>
              <w:rPr>
                <w:rFonts w:ascii="Arial" w:hAnsi="Arial" w:cs="Arial"/>
                <w:sz w:val="20"/>
                <w:szCs w:val="20"/>
              </w:rPr>
            </w:pPr>
          </w:p>
          <w:p w14:paraId="5521D4CD" w14:textId="77777777" w:rsidR="0055439E" w:rsidRPr="00373C21" w:rsidRDefault="0055439E" w:rsidP="004A66EB">
            <w:pPr>
              <w:jc w:val="both"/>
              <w:rPr>
                <w:rFonts w:ascii="Arial" w:hAnsi="Arial" w:cs="Arial"/>
                <w:b/>
                <w:bCs/>
                <w:sz w:val="20"/>
                <w:szCs w:val="20"/>
              </w:rPr>
            </w:pPr>
            <w:r w:rsidRPr="00373C21">
              <w:rPr>
                <w:rFonts w:ascii="Arial" w:hAnsi="Arial" w:cs="Arial"/>
                <w:b/>
                <w:bCs/>
                <w:sz w:val="20"/>
                <w:szCs w:val="20"/>
              </w:rPr>
              <w:t>§ 54. Registripidaja sisekontrolli nõuete rikkumine</w:t>
            </w:r>
          </w:p>
          <w:p w14:paraId="71A04AB8" w14:textId="51BFFF27" w:rsidR="0055439E" w:rsidRPr="004A66EB" w:rsidRDefault="0055439E" w:rsidP="004A66EB">
            <w:pPr>
              <w:jc w:val="both"/>
              <w:rPr>
                <w:rFonts w:ascii="Arial" w:hAnsi="Arial" w:cs="Arial"/>
                <w:sz w:val="20"/>
                <w:szCs w:val="20"/>
              </w:rPr>
            </w:pPr>
            <w:r w:rsidRPr="004A66EB">
              <w:rPr>
                <w:rFonts w:ascii="Arial" w:hAnsi="Arial" w:cs="Arial"/>
                <w:sz w:val="20"/>
                <w:szCs w:val="20"/>
              </w:rPr>
              <w:t xml:space="preserve">(1) </w:t>
            </w:r>
            <w:r w:rsidRPr="00373C21">
              <w:rPr>
                <w:rFonts w:ascii="Arial" w:hAnsi="Arial" w:cs="Arial"/>
                <w:strike/>
                <w:sz w:val="20"/>
                <w:szCs w:val="20"/>
              </w:rPr>
              <w:t>Registripidaja poolt</w:t>
            </w:r>
            <w:r w:rsidRPr="004A66EB">
              <w:rPr>
                <w:rFonts w:ascii="Arial" w:hAnsi="Arial" w:cs="Arial"/>
                <w:sz w:val="20"/>
                <w:szCs w:val="20"/>
              </w:rPr>
              <w:t xml:space="preserve"> </w:t>
            </w:r>
            <w:proofErr w:type="spellStart"/>
            <w:r w:rsidR="00980971" w:rsidRPr="00373C21">
              <w:rPr>
                <w:rFonts w:ascii="Arial" w:hAnsi="Arial" w:cs="Arial"/>
                <w:strike/>
                <w:sz w:val="20"/>
                <w:szCs w:val="20"/>
              </w:rPr>
              <w:t>k</w:t>
            </w:r>
            <w:r w:rsidRPr="00373C21">
              <w:rPr>
                <w:rFonts w:ascii="Arial" w:hAnsi="Arial" w:cs="Arial"/>
                <w:sz w:val="20"/>
                <w:szCs w:val="20"/>
                <w:u w:val="single"/>
              </w:rPr>
              <w:t>K</w:t>
            </w:r>
            <w:r w:rsidRPr="004A66EB">
              <w:rPr>
                <w:rFonts w:ascii="Arial" w:hAnsi="Arial" w:cs="Arial"/>
                <w:sz w:val="20"/>
                <w:szCs w:val="20"/>
              </w:rPr>
              <w:t>äesoleva</w:t>
            </w:r>
            <w:proofErr w:type="spellEnd"/>
            <w:r w:rsidRPr="004A66EB">
              <w:rPr>
                <w:rFonts w:ascii="Arial" w:hAnsi="Arial" w:cs="Arial"/>
                <w:sz w:val="20"/>
                <w:szCs w:val="20"/>
              </w:rPr>
              <w:t xml:space="preserve"> seaduse §-s 35 sätestatud sisekontrolli nõuete rikkumise eest –</w:t>
            </w:r>
          </w:p>
          <w:p w14:paraId="2D5F6AEF" w14:textId="77777777" w:rsidR="0055439E" w:rsidRPr="004A66EB" w:rsidRDefault="0055439E" w:rsidP="004A66EB">
            <w:pPr>
              <w:jc w:val="both"/>
              <w:rPr>
                <w:rFonts w:ascii="Arial" w:hAnsi="Arial" w:cs="Arial"/>
                <w:sz w:val="20"/>
                <w:szCs w:val="20"/>
              </w:rPr>
            </w:pPr>
            <w:r w:rsidRPr="004A66EB">
              <w:rPr>
                <w:rFonts w:ascii="Arial" w:hAnsi="Arial" w:cs="Arial"/>
                <w:sz w:val="20"/>
                <w:szCs w:val="20"/>
              </w:rPr>
              <w:t>karistatakse rahatrahviga kuni 100 000 eurot.</w:t>
            </w:r>
          </w:p>
          <w:p w14:paraId="5803780E" w14:textId="77777777" w:rsidR="0055439E" w:rsidRPr="004A66EB" w:rsidRDefault="0055439E" w:rsidP="004A66EB">
            <w:pPr>
              <w:jc w:val="both"/>
              <w:rPr>
                <w:rFonts w:ascii="Arial" w:hAnsi="Arial" w:cs="Arial"/>
                <w:sz w:val="20"/>
                <w:szCs w:val="20"/>
              </w:rPr>
            </w:pPr>
            <w:r w:rsidRPr="004A66EB">
              <w:rPr>
                <w:rFonts w:ascii="Arial" w:hAnsi="Arial" w:cs="Arial"/>
                <w:sz w:val="20"/>
                <w:szCs w:val="20"/>
              </w:rPr>
              <w:t>(2) Sama teo eest, kui selle on toime pannud juriidiline isik, –</w:t>
            </w:r>
          </w:p>
          <w:p w14:paraId="59C680FC" w14:textId="662547BA" w:rsidR="0055439E" w:rsidRPr="007D1EB4" w:rsidRDefault="0055439E" w:rsidP="004A66EB">
            <w:pPr>
              <w:jc w:val="both"/>
              <w:rPr>
                <w:rFonts w:ascii="Arial" w:hAnsi="Arial" w:cs="Arial"/>
                <w:sz w:val="20"/>
                <w:szCs w:val="20"/>
              </w:rPr>
            </w:pPr>
            <w:r w:rsidRPr="004A66EB">
              <w:rPr>
                <w:rFonts w:ascii="Arial" w:hAnsi="Arial" w:cs="Arial"/>
                <w:sz w:val="20"/>
                <w:szCs w:val="20"/>
              </w:rPr>
              <w:t>karistatakse rahatrahviga kuni 1 000 000 eurot või kuni 10 protsenti aastasest netokäibest.</w:t>
            </w:r>
            <w:r>
              <w:rPr>
                <w:rFonts w:ascii="Arial" w:hAnsi="Arial" w:cs="Arial"/>
                <w:sz w:val="20"/>
                <w:szCs w:val="20"/>
              </w:rPr>
              <w:t>“.</w:t>
            </w:r>
          </w:p>
        </w:tc>
      </w:tr>
      <w:tr w:rsidR="0055439E" w:rsidRPr="007D1EB4" w14:paraId="7101460E" w14:textId="77777777" w:rsidTr="01BB3D2D">
        <w:tc>
          <w:tcPr>
            <w:tcW w:w="2689" w:type="dxa"/>
            <w:vMerge/>
          </w:tcPr>
          <w:p w14:paraId="0A8BA09B" w14:textId="77777777" w:rsidR="0055439E" w:rsidRPr="007D1EB4" w:rsidRDefault="0055439E" w:rsidP="00DA53FC">
            <w:pPr>
              <w:jc w:val="center"/>
              <w:rPr>
                <w:rFonts w:ascii="Arial" w:hAnsi="Arial" w:cs="Arial"/>
                <w:sz w:val="20"/>
                <w:szCs w:val="20"/>
              </w:rPr>
            </w:pPr>
          </w:p>
        </w:tc>
        <w:tc>
          <w:tcPr>
            <w:tcW w:w="567" w:type="dxa"/>
          </w:tcPr>
          <w:p w14:paraId="299D010C" w14:textId="33E1D0B4"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12.</w:t>
            </w:r>
          </w:p>
        </w:tc>
        <w:tc>
          <w:tcPr>
            <w:tcW w:w="5670" w:type="dxa"/>
          </w:tcPr>
          <w:p w14:paraId="073DFFAE" w14:textId="53D8E540" w:rsidR="0055439E" w:rsidRPr="007D1EB4" w:rsidRDefault="0055439E" w:rsidP="00713973">
            <w:pPr>
              <w:jc w:val="both"/>
              <w:rPr>
                <w:rFonts w:ascii="Arial" w:hAnsi="Arial" w:cs="Arial"/>
                <w:sz w:val="20"/>
                <w:szCs w:val="20"/>
              </w:rPr>
            </w:pPr>
            <w:r w:rsidRPr="00713973">
              <w:rPr>
                <w:rFonts w:ascii="Arial" w:hAnsi="Arial" w:cs="Arial"/>
                <w:sz w:val="20"/>
                <w:szCs w:val="20"/>
              </w:rPr>
              <w:t xml:space="preserve">Juhime tähelepanu, et Eelnõu § 58 lõikes 1 on viide Eelnõu § 66 lõikele 1, mida Eelnõus ei ole. </w:t>
            </w:r>
          </w:p>
        </w:tc>
        <w:tc>
          <w:tcPr>
            <w:tcW w:w="5068" w:type="dxa"/>
          </w:tcPr>
          <w:p w14:paraId="59173D82" w14:textId="77777777" w:rsidR="0055439E" w:rsidRPr="002F13D2" w:rsidRDefault="0055439E" w:rsidP="00DA53FC">
            <w:pPr>
              <w:jc w:val="both"/>
              <w:rPr>
                <w:rFonts w:ascii="Arial" w:hAnsi="Arial" w:cs="Arial"/>
                <w:b/>
                <w:bCs/>
                <w:sz w:val="20"/>
                <w:szCs w:val="20"/>
              </w:rPr>
            </w:pPr>
            <w:r w:rsidRPr="002F13D2">
              <w:rPr>
                <w:rFonts w:ascii="Arial" w:hAnsi="Arial" w:cs="Arial"/>
                <w:b/>
                <w:bCs/>
                <w:sz w:val="20"/>
                <w:szCs w:val="20"/>
              </w:rPr>
              <w:t>Nõustume</w:t>
            </w:r>
          </w:p>
          <w:p w14:paraId="4E339A64" w14:textId="77777777" w:rsidR="0055439E" w:rsidRPr="002F13D2" w:rsidRDefault="0055439E" w:rsidP="00DA53FC">
            <w:pPr>
              <w:jc w:val="both"/>
              <w:rPr>
                <w:rFonts w:ascii="Arial" w:hAnsi="Arial" w:cs="Arial"/>
                <w:sz w:val="20"/>
                <w:szCs w:val="20"/>
              </w:rPr>
            </w:pPr>
            <w:r w:rsidRPr="002F13D2">
              <w:rPr>
                <w:rFonts w:ascii="Arial" w:hAnsi="Arial" w:cs="Arial"/>
                <w:sz w:val="20"/>
                <w:szCs w:val="20"/>
              </w:rPr>
              <w:t>Eelnõu § 58 lõikes 1 sisalduv viide § 66 lõikele 1 asendatakse viitega § 65 lõikele 1:</w:t>
            </w:r>
          </w:p>
          <w:p w14:paraId="70867346" w14:textId="76673FD0" w:rsidR="0055439E" w:rsidRPr="002F13D2" w:rsidRDefault="0055439E" w:rsidP="00DA53FC">
            <w:pPr>
              <w:jc w:val="both"/>
              <w:rPr>
                <w:rFonts w:ascii="Arial" w:hAnsi="Arial" w:cs="Arial"/>
                <w:sz w:val="20"/>
                <w:szCs w:val="20"/>
              </w:rPr>
            </w:pPr>
            <w:r w:rsidRPr="002F13D2">
              <w:rPr>
                <w:rFonts w:ascii="Arial" w:hAnsi="Arial" w:cs="Arial"/>
                <w:sz w:val="20"/>
                <w:szCs w:val="20"/>
              </w:rPr>
              <w:t>„</w:t>
            </w:r>
            <w:r>
              <w:rPr>
                <w:rFonts w:ascii="Arial" w:hAnsi="Arial" w:cs="Arial"/>
                <w:sz w:val="20"/>
                <w:szCs w:val="20"/>
              </w:rPr>
              <w:t xml:space="preserve">(1) </w:t>
            </w:r>
            <w:r w:rsidRPr="002F13D2">
              <w:rPr>
                <w:rFonts w:ascii="Arial" w:hAnsi="Arial" w:cs="Arial"/>
                <w:sz w:val="20"/>
                <w:szCs w:val="20"/>
              </w:rPr>
              <w:t>Enne käesoleva seaduse jõustumist sõlmitud ja kehtiva tarbijakrediidilepinguga seotud krediiditeabe edastab krediiditeabe andja registripidajale kaheksa kuu jooksul arvates käesoleva seaduse jõustumisest käesoleva seaduse §</w:t>
            </w:r>
            <w:r>
              <w:rPr>
                <w:rFonts w:ascii="Arial" w:hAnsi="Arial" w:cs="Arial"/>
                <w:sz w:val="20"/>
                <w:szCs w:val="20"/>
              </w:rPr>
              <w:t xml:space="preserve"> </w:t>
            </w:r>
            <w:r w:rsidRPr="00CC4A90">
              <w:rPr>
                <w:rFonts w:ascii="Arial" w:hAnsi="Arial" w:cs="Arial"/>
                <w:sz w:val="20"/>
                <w:szCs w:val="20"/>
                <w:u w:val="single"/>
              </w:rPr>
              <w:t>65</w:t>
            </w:r>
            <w:r w:rsidRPr="002F13D2">
              <w:rPr>
                <w:rFonts w:ascii="Arial" w:hAnsi="Arial" w:cs="Arial"/>
                <w:sz w:val="20"/>
                <w:szCs w:val="20"/>
              </w:rPr>
              <w:t xml:space="preserve"> </w:t>
            </w:r>
            <w:r w:rsidRPr="00CC4A90">
              <w:rPr>
                <w:rFonts w:ascii="Arial" w:hAnsi="Arial" w:cs="Arial"/>
                <w:strike/>
                <w:sz w:val="20"/>
                <w:szCs w:val="20"/>
              </w:rPr>
              <w:t>66</w:t>
            </w:r>
            <w:r w:rsidRPr="002F13D2">
              <w:rPr>
                <w:rFonts w:ascii="Arial" w:hAnsi="Arial" w:cs="Arial"/>
                <w:sz w:val="20"/>
                <w:szCs w:val="20"/>
              </w:rPr>
              <w:t xml:space="preserve"> lõike 1 kohaselt.</w:t>
            </w:r>
            <w:r>
              <w:rPr>
                <w:rFonts w:ascii="Arial" w:hAnsi="Arial" w:cs="Arial"/>
                <w:sz w:val="20"/>
                <w:szCs w:val="20"/>
              </w:rPr>
              <w:t>“.</w:t>
            </w:r>
          </w:p>
        </w:tc>
      </w:tr>
      <w:tr w:rsidR="0055439E" w:rsidRPr="007D1EB4" w14:paraId="22306D25" w14:textId="77777777" w:rsidTr="01BB3D2D">
        <w:tc>
          <w:tcPr>
            <w:tcW w:w="2689" w:type="dxa"/>
            <w:vMerge/>
          </w:tcPr>
          <w:p w14:paraId="58E96A37" w14:textId="77777777" w:rsidR="0055439E" w:rsidRPr="007D1EB4" w:rsidRDefault="0055439E" w:rsidP="00DA53FC">
            <w:pPr>
              <w:jc w:val="center"/>
              <w:rPr>
                <w:rFonts w:ascii="Arial" w:hAnsi="Arial" w:cs="Arial"/>
                <w:sz w:val="20"/>
                <w:szCs w:val="20"/>
              </w:rPr>
            </w:pPr>
          </w:p>
        </w:tc>
        <w:tc>
          <w:tcPr>
            <w:tcW w:w="567" w:type="dxa"/>
          </w:tcPr>
          <w:p w14:paraId="0D9CA5D0" w14:textId="691A4671"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 xml:space="preserve">13. </w:t>
            </w:r>
          </w:p>
        </w:tc>
        <w:tc>
          <w:tcPr>
            <w:tcW w:w="5670" w:type="dxa"/>
          </w:tcPr>
          <w:p w14:paraId="4D91CA45" w14:textId="4ED47E76" w:rsidR="0055439E" w:rsidRPr="007D1EB4" w:rsidRDefault="0055439E" w:rsidP="00694F9B">
            <w:pPr>
              <w:jc w:val="both"/>
              <w:rPr>
                <w:rFonts w:ascii="Arial" w:hAnsi="Arial" w:cs="Arial"/>
                <w:sz w:val="20"/>
                <w:szCs w:val="20"/>
              </w:rPr>
            </w:pPr>
            <w:r w:rsidRPr="00694F9B">
              <w:rPr>
                <w:rFonts w:ascii="Arial" w:hAnsi="Arial" w:cs="Arial"/>
                <w:sz w:val="20"/>
                <w:szCs w:val="20"/>
              </w:rPr>
              <w:t>Palume Eelnõu § 61 punktis 3 (KAVS § 47 lõige 4</w:t>
            </w:r>
            <w:r w:rsidRPr="00694F9B">
              <w:rPr>
                <w:rFonts w:ascii="Arial" w:hAnsi="Arial" w:cs="Arial"/>
                <w:sz w:val="20"/>
                <w:szCs w:val="20"/>
                <w:vertAlign w:val="superscript"/>
              </w:rPr>
              <w:t>2</w:t>
            </w:r>
            <w:r w:rsidRPr="00694F9B">
              <w:rPr>
                <w:rFonts w:ascii="Arial" w:hAnsi="Arial" w:cs="Arial"/>
                <w:sz w:val="20"/>
                <w:szCs w:val="20"/>
              </w:rPr>
              <w:t>) asendada sõnad „krediidiandja või - agent“ sõnadega „</w:t>
            </w:r>
            <w:r w:rsidRPr="00694F9B">
              <w:rPr>
                <w:rFonts w:ascii="Arial" w:hAnsi="Arial" w:cs="Arial"/>
                <w:i/>
                <w:iCs/>
                <w:sz w:val="20"/>
                <w:szCs w:val="20"/>
              </w:rPr>
              <w:t>krediidiandja või -vahendaja</w:t>
            </w:r>
            <w:r w:rsidRPr="00694F9B">
              <w:rPr>
                <w:rFonts w:ascii="Arial" w:hAnsi="Arial" w:cs="Arial"/>
                <w:sz w:val="20"/>
                <w:szCs w:val="20"/>
              </w:rPr>
              <w:t xml:space="preserve">“, et oleks selge, et krediiditeavet krediiditeaberegistrisse on kohustatud esitama krediidiandja või -vahendaja. Eelnõus esitatud sõnastus jätab kohustusest välja KAVS § 2 lõike 2 viidatud krediidivahendajad. Kasutades sõna krediidivahendajad on kohustusega hõlmatud kõik krediidivahendajad, sh krediidiagendid. </w:t>
            </w:r>
          </w:p>
        </w:tc>
        <w:tc>
          <w:tcPr>
            <w:tcW w:w="5068" w:type="dxa"/>
          </w:tcPr>
          <w:p w14:paraId="5AF23E81" w14:textId="36CA44BF" w:rsidR="0055439E" w:rsidRPr="00145ECA" w:rsidRDefault="0055439E" w:rsidP="00DA53FC">
            <w:pPr>
              <w:jc w:val="both"/>
              <w:rPr>
                <w:rFonts w:ascii="Arial" w:hAnsi="Arial" w:cs="Arial"/>
                <w:b/>
                <w:bCs/>
                <w:sz w:val="20"/>
                <w:szCs w:val="20"/>
              </w:rPr>
            </w:pPr>
            <w:r w:rsidRPr="00145ECA">
              <w:rPr>
                <w:rFonts w:ascii="Arial" w:hAnsi="Arial" w:cs="Arial"/>
                <w:b/>
                <w:bCs/>
                <w:sz w:val="20"/>
                <w:szCs w:val="20"/>
              </w:rPr>
              <w:t>Nõustume</w:t>
            </w:r>
          </w:p>
          <w:p w14:paraId="58EE419C" w14:textId="7055A4B8" w:rsidR="0055439E" w:rsidRDefault="0055439E" w:rsidP="00DA53FC">
            <w:pPr>
              <w:jc w:val="both"/>
              <w:rPr>
                <w:rFonts w:ascii="Arial" w:hAnsi="Arial" w:cs="Arial"/>
                <w:sz w:val="20"/>
                <w:szCs w:val="20"/>
              </w:rPr>
            </w:pPr>
            <w:r>
              <w:rPr>
                <w:rFonts w:ascii="Arial" w:hAnsi="Arial" w:cs="Arial"/>
                <w:sz w:val="20"/>
                <w:szCs w:val="20"/>
              </w:rPr>
              <w:t>Krediiditeabe andjad loetletakse eelnõu §-s 5. Punktide  2 ja 3 kohaselt on krediiditeabe andjateks:</w:t>
            </w:r>
          </w:p>
          <w:p w14:paraId="44144659" w14:textId="77777777" w:rsidR="0055439E" w:rsidRPr="00E63DBD" w:rsidRDefault="0055439E" w:rsidP="00E63DBD">
            <w:pPr>
              <w:jc w:val="both"/>
              <w:rPr>
                <w:rFonts w:ascii="Arial" w:hAnsi="Arial" w:cs="Arial"/>
                <w:sz w:val="20"/>
                <w:szCs w:val="20"/>
              </w:rPr>
            </w:pPr>
            <w:r w:rsidRPr="00E63DBD">
              <w:rPr>
                <w:rFonts w:ascii="Arial" w:hAnsi="Arial" w:cs="Arial"/>
                <w:sz w:val="20"/>
                <w:szCs w:val="20"/>
              </w:rPr>
              <w:t>2) krediidiandjate ja -vahendajate seaduse §-s 5 nimetatud krediidiandja ja §-s 21 nimetatud krediidiagent, kui ta sõlmib krediidiandja nimel tarbijakrediidilepingu;</w:t>
            </w:r>
          </w:p>
          <w:p w14:paraId="65816856" w14:textId="556DE261" w:rsidR="0055439E" w:rsidRDefault="0055439E" w:rsidP="00E63DBD">
            <w:pPr>
              <w:jc w:val="both"/>
              <w:rPr>
                <w:rFonts w:ascii="Arial" w:hAnsi="Arial" w:cs="Arial"/>
                <w:sz w:val="20"/>
                <w:szCs w:val="20"/>
              </w:rPr>
            </w:pPr>
            <w:r w:rsidRPr="00E63DBD">
              <w:rPr>
                <w:rFonts w:ascii="Arial" w:hAnsi="Arial" w:cs="Arial"/>
                <w:sz w:val="20"/>
                <w:szCs w:val="20"/>
              </w:rPr>
              <w:t>3) krediidiandjate ja -vahendajate seaduse § 2 lõikes 2 nimetatud isik</w:t>
            </w:r>
            <w:r>
              <w:rPr>
                <w:rFonts w:ascii="Arial" w:hAnsi="Arial" w:cs="Arial"/>
                <w:sz w:val="20"/>
                <w:szCs w:val="20"/>
              </w:rPr>
              <w:t>.</w:t>
            </w:r>
          </w:p>
          <w:p w14:paraId="54682A5C" w14:textId="77777777" w:rsidR="0055439E" w:rsidRDefault="0055439E" w:rsidP="00E63DBD">
            <w:pPr>
              <w:jc w:val="both"/>
              <w:rPr>
                <w:rFonts w:ascii="Arial" w:hAnsi="Arial" w:cs="Arial"/>
                <w:sz w:val="20"/>
                <w:szCs w:val="20"/>
              </w:rPr>
            </w:pPr>
          </w:p>
          <w:p w14:paraId="6E64631C" w14:textId="0FDFB76B" w:rsidR="0055439E" w:rsidRPr="0034451B" w:rsidRDefault="0055439E" w:rsidP="00E63DBD">
            <w:pPr>
              <w:jc w:val="both"/>
              <w:rPr>
                <w:rFonts w:ascii="Arial" w:hAnsi="Arial" w:cs="Arial"/>
                <w:sz w:val="20"/>
                <w:szCs w:val="20"/>
              </w:rPr>
            </w:pPr>
            <w:r w:rsidRPr="0034451B">
              <w:rPr>
                <w:rFonts w:ascii="Arial" w:hAnsi="Arial" w:cs="Arial"/>
                <w:sz w:val="20"/>
                <w:szCs w:val="20"/>
              </w:rPr>
              <w:t>Sellest tulenevalt tuleks kavandatavat KAVS § 47 lõiget 4</w:t>
            </w:r>
            <w:r w:rsidRPr="0034451B">
              <w:rPr>
                <w:rFonts w:ascii="Arial" w:hAnsi="Arial" w:cs="Arial"/>
                <w:sz w:val="20"/>
                <w:szCs w:val="20"/>
                <w:vertAlign w:val="superscript"/>
              </w:rPr>
              <w:t>2</w:t>
            </w:r>
            <w:r w:rsidRPr="0034451B">
              <w:rPr>
                <w:rFonts w:ascii="Arial" w:hAnsi="Arial" w:cs="Arial"/>
                <w:sz w:val="20"/>
                <w:szCs w:val="20"/>
              </w:rPr>
              <w:t xml:space="preserve"> täpsustada:</w:t>
            </w:r>
          </w:p>
          <w:p w14:paraId="6D098B43" w14:textId="4B673810" w:rsidR="0055439E" w:rsidRPr="007D1EB4" w:rsidRDefault="0055439E" w:rsidP="00DA53FC">
            <w:pPr>
              <w:jc w:val="both"/>
              <w:rPr>
                <w:rFonts w:ascii="Arial" w:hAnsi="Arial" w:cs="Arial"/>
                <w:sz w:val="20"/>
                <w:szCs w:val="20"/>
              </w:rPr>
            </w:pPr>
            <w:r w:rsidRPr="0034451B">
              <w:rPr>
                <w:rFonts w:ascii="Arial" w:hAnsi="Arial" w:cs="Arial"/>
                <w:sz w:val="20"/>
                <w:szCs w:val="20"/>
              </w:rPr>
              <w:t>„(4</w:t>
            </w:r>
            <w:r w:rsidRPr="0034451B">
              <w:rPr>
                <w:rFonts w:ascii="Arial" w:hAnsi="Arial" w:cs="Arial"/>
                <w:sz w:val="20"/>
                <w:szCs w:val="20"/>
                <w:vertAlign w:val="superscript"/>
              </w:rPr>
              <w:t>2</w:t>
            </w:r>
            <w:r w:rsidRPr="0034451B">
              <w:rPr>
                <w:rFonts w:ascii="Arial" w:hAnsi="Arial" w:cs="Arial"/>
                <w:sz w:val="20"/>
                <w:szCs w:val="20"/>
              </w:rPr>
              <w:t xml:space="preserve">) Krediidiandja või -agent </w:t>
            </w:r>
            <w:r w:rsidRPr="0034451B">
              <w:rPr>
                <w:rFonts w:ascii="Arial" w:hAnsi="Arial" w:cs="Arial"/>
                <w:sz w:val="20"/>
                <w:szCs w:val="20"/>
                <w:u w:val="single"/>
              </w:rPr>
              <w:t>ja käesoleva seaduse § 2 lõikes 2 nimetatud isik</w:t>
            </w:r>
            <w:r w:rsidRPr="0034451B">
              <w:rPr>
                <w:rFonts w:ascii="Arial" w:hAnsi="Arial" w:cs="Arial"/>
                <w:sz w:val="20"/>
                <w:szCs w:val="20"/>
              </w:rPr>
              <w:t xml:space="preserve"> on kohustatud edastama krediiditeavet krediiditeabe jagamise seaduse alusel asutatud krediiditeaberegistri pidajale krediiditeabe jagamise seaduses sätestatud tingimustel ja korras.“.</w:t>
            </w:r>
          </w:p>
        </w:tc>
      </w:tr>
      <w:tr w:rsidR="0055439E" w:rsidRPr="007D1EB4" w14:paraId="41625126" w14:textId="77777777" w:rsidTr="01BB3D2D">
        <w:tc>
          <w:tcPr>
            <w:tcW w:w="2689" w:type="dxa"/>
            <w:vMerge/>
          </w:tcPr>
          <w:p w14:paraId="36D7FC2F" w14:textId="77777777" w:rsidR="0055439E" w:rsidRPr="007D1EB4" w:rsidRDefault="0055439E" w:rsidP="00DA53FC">
            <w:pPr>
              <w:jc w:val="center"/>
              <w:rPr>
                <w:rFonts w:ascii="Arial" w:hAnsi="Arial" w:cs="Arial"/>
                <w:sz w:val="20"/>
                <w:szCs w:val="20"/>
              </w:rPr>
            </w:pPr>
          </w:p>
        </w:tc>
        <w:tc>
          <w:tcPr>
            <w:tcW w:w="567" w:type="dxa"/>
          </w:tcPr>
          <w:p w14:paraId="16F26574" w14:textId="01E67BA6" w:rsidR="0055439E" w:rsidRPr="002703CD" w:rsidRDefault="0055439E" w:rsidP="00DA53FC">
            <w:pPr>
              <w:jc w:val="both"/>
              <w:rPr>
                <w:rFonts w:ascii="Arial" w:hAnsi="Arial" w:cs="Arial"/>
                <w:b/>
                <w:bCs/>
                <w:sz w:val="20"/>
                <w:szCs w:val="20"/>
              </w:rPr>
            </w:pPr>
            <w:r w:rsidRPr="002703CD">
              <w:rPr>
                <w:rFonts w:ascii="Arial" w:hAnsi="Arial" w:cs="Arial"/>
                <w:b/>
                <w:bCs/>
                <w:sz w:val="20"/>
                <w:szCs w:val="20"/>
              </w:rPr>
              <w:t>14.</w:t>
            </w:r>
          </w:p>
        </w:tc>
        <w:tc>
          <w:tcPr>
            <w:tcW w:w="5670" w:type="dxa"/>
          </w:tcPr>
          <w:p w14:paraId="6CFC4BEA" w14:textId="0D2CACB8" w:rsidR="0055439E" w:rsidRDefault="0055439E" w:rsidP="0045514F">
            <w:pPr>
              <w:jc w:val="both"/>
              <w:rPr>
                <w:rFonts w:ascii="Arial" w:hAnsi="Arial" w:cs="Arial"/>
                <w:sz w:val="20"/>
                <w:szCs w:val="20"/>
              </w:rPr>
            </w:pPr>
            <w:r>
              <w:rPr>
                <w:rFonts w:ascii="Arial" w:hAnsi="Arial" w:cs="Arial"/>
                <w:sz w:val="20"/>
                <w:szCs w:val="20"/>
              </w:rPr>
              <w:t>Seletuskiri - v</w:t>
            </w:r>
            <w:r w:rsidRPr="0045514F">
              <w:rPr>
                <w:rFonts w:ascii="Arial" w:hAnsi="Arial" w:cs="Arial"/>
                <w:sz w:val="20"/>
                <w:szCs w:val="20"/>
              </w:rPr>
              <w:t>astavalt Eelnõu §-le 4 on Eelnõu tähenduses tarbija võlaõigusseaduse (edaspidi VÕS)</w:t>
            </w:r>
            <w:r>
              <w:rPr>
                <w:rFonts w:ascii="Arial" w:hAnsi="Arial" w:cs="Arial"/>
                <w:sz w:val="20"/>
                <w:szCs w:val="20"/>
              </w:rPr>
              <w:t xml:space="preserve"> </w:t>
            </w:r>
            <w:r w:rsidRPr="0045514F">
              <w:rPr>
                <w:rFonts w:ascii="Arial" w:hAnsi="Arial" w:cs="Arial"/>
                <w:sz w:val="20"/>
                <w:szCs w:val="20"/>
              </w:rPr>
              <w:t>§ 1 lõikes 5 nimetatud isik, kes on sõlminud VÕS §-s 402 nimetatud tarbijakrediidilepingu.</w:t>
            </w:r>
            <w:r>
              <w:rPr>
                <w:rFonts w:ascii="Arial" w:hAnsi="Arial" w:cs="Arial"/>
                <w:sz w:val="20"/>
                <w:szCs w:val="20"/>
              </w:rPr>
              <w:t xml:space="preserve"> </w:t>
            </w:r>
            <w:r w:rsidRPr="0045514F">
              <w:rPr>
                <w:rFonts w:ascii="Arial" w:hAnsi="Arial" w:cs="Arial"/>
                <w:sz w:val="20"/>
                <w:szCs w:val="20"/>
              </w:rPr>
              <w:t>Seega on Eelnõu kohaldamisala selgelt piiritletud tarbijakrediidilepingutega. Vastavalt</w:t>
            </w:r>
            <w:r>
              <w:rPr>
                <w:rFonts w:ascii="Arial" w:hAnsi="Arial" w:cs="Arial"/>
                <w:sz w:val="20"/>
                <w:szCs w:val="20"/>
              </w:rPr>
              <w:t xml:space="preserve"> e</w:t>
            </w:r>
            <w:r w:rsidRPr="0045514F">
              <w:rPr>
                <w:rFonts w:ascii="Arial" w:hAnsi="Arial" w:cs="Arial"/>
                <w:sz w:val="20"/>
                <w:szCs w:val="20"/>
              </w:rPr>
              <w:t>elnõu seletuskirjale hõlmatakse Eelnõu kohaldamisalasse mh VÕS § 403 lõikes 2</w:t>
            </w:r>
            <w:r>
              <w:rPr>
                <w:rFonts w:ascii="Arial" w:hAnsi="Arial" w:cs="Arial"/>
                <w:sz w:val="20"/>
                <w:szCs w:val="20"/>
              </w:rPr>
              <w:t xml:space="preserve"> </w:t>
            </w:r>
            <w:r w:rsidRPr="0045514F">
              <w:rPr>
                <w:rFonts w:ascii="Arial" w:hAnsi="Arial" w:cs="Arial"/>
                <w:sz w:val="20"/>
                <w:szCs w:val="20"/>
              </w:rPr>
              <w:t>nimetatud olukorrad ehk füüsilise isiku poolt sõlmitud krediidilepingud, mis on sõlmitud</w:t>
            </w:r>
            <w:r>
              <w:rPr>
                <w:rFonts w:ascii="Arial" w:hAnsi="Arial" w:cs="Arial"/>
                <w:sz w:val="20"/>
                <w:szCs w:val="20"/>
              </w:rPr>
              <w:t xml:space="preserve"> </w:t>
            </w:r>
            <w:r w:rsidRPr="0045514F">
              <w:rPr>
                <w:rFonts w:ascii="Arial" w:hAnsi="Arial" w:cs="Arial"/>
                <w:sz w:val="20"/>
                <w:szCs w:val="20"/>
              </w:rPr>
              <w:t>iseseisva majandus- või kutsetegevuse alustamiseks, mille puhul kasutusse võetav krediit</w:t>
            </w:r>
            <w:r>
              <w:rPr>
                <w:rFonts w:ascii="Arial" w:hAnsi="Arial" w:cs="Arial"/>
                <w:sz w:val="20"/>
                <w:szCs w:val="20"/>
              </w:rPr>
              <w:t xml:space="preserve"> </w:t>
            </w:r>
            <w:r w:rsidRPr="0045514F">
              <w:rPr>
                <w:rFonts w:ascii="Arial" w:hAnsi="Arial" w:cs="Arial"/>
                <w:sz w:val="20"/>
                <w:szCs w:val="20"/>
              </w:rPr>
              <w:t>või krediidi eest omandatava asja või teenuse netohind ei ületa 50 000 eurole vastavat</w:t>
            </w:r>
            <w:r>
              <w:rPr>
                <w:rFonts w:ascii="Arial" w:hAnsi="Arial" w:cs="Arial"/>
                <w:sz w:val="20"/>
                <w:szCs w:val="20"/>
              </w:rPr>
              <w:t xml:space="preserve"> </w:t>
            </w:r>
            <w:r w:rsidRPr="0045514F">
              <w:rPr>
                <w:rFonts w:ascii="Arial" w:hAnsi="Arial" w:cs="Arial"/>
                <w:sz w:val="20"/>
                <w:szCs w:val="20"/>
              </w:rPr>
              <w:t>summat.</w:t>
            </w:r>
          </w:p>
          <w:p w14:paraId="1DBCCC78" w14:textId="77777777" w:rsidR="0055439E" w:rsidRPr="0045514F" w:rsidRDefault="0055439E" w:rsidP="0045514F">
            <w:pPr>
              <w:jc w:val="both"/>
              <w:rPr>
                <w:rFonts w:ascii="Arial" w:hAnsi="Arial" w:cs="Arial"/>
                <w:sz w:val="20"/>
                <w:szCs w:val="20"/>
              </w:rPr>
            </w:pPr>
          </w:p>
          <w:p w14:paraId="2585469A" w14:textId="1B5D7E05" w:rsidR="0055439E" w:rsidRDefault="0055439E" w:rsidP="0045514F">
            <w:pPr>
              <w:jc w:val="both"/>
              <w:rPr>
                <w:rFonts w:ascii="Arial" w:hAnsi="Arial" w:cs="Arial"/>
                <w:sz w:val="20"/>
                <w:szCs w:val="20"/>
              </w:rPr>
            </w:pPr>
            <w:r w:rsidRPr="0045514F">
              <w:rPr>
                <w:rFonts w:ascii="Arial" w:hAnsi="Arial" w:cs="Arial"/>
                <w:sz w:val="20"/>
                <w:szCs w:val="20"/>
              </w:rPr>
              <w:t>Juhime tähelepanu, et tarbija on füüsiline isik, kes teeb tehingu, mis ei seondu iseseisva</w:t>
            </w:r>
            <w:r>
              <w:rPr>
                <w:rFonts w:ascii="Arial" w:hAnsi="Arial" w:cs="Arial"/>
                <w:sz w:val="20"/>
                <w:szCs w:val="20"/>
              </w:rPr>
              <w:t xml:space="preserve"> </w:t>
            </w:r>
            <w:r w:rsidRPr="0045514F">
              <w:rPr>
                <w:rFonts w:ascii="Arial" w:hAnsi="Arial" w:cs="Arial"/>
                <w:sz w:val="20"/>
                <w:szCs w:val="20"/>
              </w:rPr>
              <w:t>majandus- või kutsetegevusega (VÕS § 1 lõige 5). See tähendab, et tehing peab olema</w:t>
            </w:r>
            <w:r>
              <w:rPr>
                <w:rFonts w:ascii="Arial" w:hAnsi="Arial" w:cs="Arial"/>
                <w:sz w:val="20"/>
                <w:szCs w:val="20"/>
              </w:rPr>
              <w:t xml:space="preserve"> </w:t>
            </w:r>
            <w:r w:rsidRPr="0045514F">
              <w:rPr>
                <w:rFonts w:ascii="Arial" w:hAnsi="Arial" w:cs="Arial"/>
                <w:sz w:val="20"/>
                <w:szCs w:val="20"/>
              </w:rPr>
              <w:t>isikliku, mitte ärilise eesmärgiga. Ettevõtja on isik (sh füüsiline isik), kes teeb tehingu, mis</w:t>
            </w:r>
            <w:r>
              <w:rPr>
                <w:rFonts w:ascii="Arial" w:hAnsi="Arial" w:cs="Arial"/>
                <w:sz w:val="20"/>
                <w:szCs w:val="20"/>
              </w:rPr>
              <w:t xml:space="preserve"> </w:t>
            </w:r>
            <w:r w:rsidRPr="0045514F">
              <w:rPr>
                <w:rFonts w:ascii="Arial" w:hAnsi="Arial" w:cs="Arial"/>
                <w:sz w:val="20"/>
                <w:szCs w:val="20"/>
              </w:rPr>
              <w:t>seondub iseseisva majandus- või kutsetegevusega (VÕS § 1 lõige 6). Need mõisted</w:t>
            </w:r>
            <w:r>
              <w:rPr>
                <w:rFonts w:ascii="Arial" w:hAnsi="Arial" w:cs="Arial"/>
                <w:sz w:val="20"/>
                <w:szCs w:val="20"/>
              </w:rPr>
              <w:t xml:space="preserve"> </w:t>
            </w:r>
            <w:r w:rsidRPr="0045514F">
              <w:rPr>
                <w:rFonts w:ascii="Arial" w:hAnsi="Arial" w:cs="Arial"/>
                <w:sz w:val="20"/>
                <w:szCs w:val="20"/>
              </w:rPr>
              <w:t>välistavad võimaluse, et sama füüsiline isik oleks ühes tehingus korraga nii tarbija kui</w:t>
            </w:r>
            <w:r>
              <w:rPr>
                <w:rFonts w:ascii="Arial" w:hAnsi="Arial" w:cs="Arial"/>
                <w:sz w:val="20"/>
                <w:szCs w:val="20"/>
              </w:rPr>
              <w:t xml:space="preserve"> </w:t>
            </w:r>
            <w:r w:rsidRPr="0045514F">
              <w:rPr>
                <w:rFonts w:ascii="Arial" w:hAnsi="Arial" w:cs="Arial"/>
                <w:sz w:val="20"/>
                <w:szCs w:val="20"/>
              </w:rPr>
              <w:t>ettevõtja. Füüsiline isik, kes võtab krediiti oma majandus- või kutsetegevuse</w:t>
            </w:r>
            <w:r>
              <w:rPr>
                <w:rFonts w:ascii="Arial" w:hAnsi="Arial" w:cs="Arial"/>
                <w:sz w:val="20"/>
                <w:szCs w:val="20"/>
              </w:rPr>
              <w:t xml:space="preserve"> </w:t>
            </w:r>
            <w:r w:rsidRPr="0045514F">
              <w:rPr>
                <w:rFonts w:ascii="Arial" w:hAnsi="Arial" w:cs="Arial"/>
                <w:sz w:val="20"/>
                <w:szCs w:val="20"/>
              </w:rPr>
              <w:t xml:space="preserve">alustamiseks, ei ole </w:t>
            </w:r>
            <w:proofErr w:type="spellStart"/>
            <w:r w:rsidRPr="0045514F">
              <w:rPr>
                <w:rFonts w:ascii="Arial" w:hAnsi="Arial" w:cs="Arial"/>
                <w:sz w:val="20"/>
                <w:szCs w:val="20"/>
              </w:rPr>
              <w:t>VÕS-i</w:t>
            </w:r>
            <w:proofErr w:type="spellEnd"/>
            <w:r w:rsidRPr="0045514F">
              <w:rPr>
                <w:rFonts w:ascii="Arial" w:hAnsi="Arial" w:cs="Arial"/>
                <w:sz w:val="20"/>
                <w:szCs w:val="20"/>
              </w:rPr>
              <w:t xml:space="preserve"> tähenduses tarbija ja sõlmitavaks lepinguks ei saa seetõttu</w:t>
            </w:r>
            <w:r>
              <w:rPr>
                <w:rFonts w:ascii="Arial" w:hAnsi="Arial" w:cs="Arial"/>
                <w:sz w:val="20"/>
                <w:szCs w:val="20"/>
              </w:rPr>
              <w:t xml:space="preserve"> </w:t>
            </w:r>
            <w:r w:rsidRPr="0045514F">
              <w:rPr>
                <w:rFonts w:ascii="Arial" w:hAnsi="Arial" w:cs="Arial"/>
                <w:sz w:val="20"/>
                <w:szCs w:val="20"/>
              </w:rPr>
              <w:t>olla ka tarbijakrediidileping. Seda olenemata sellest, et VÕS § 403 lõike 2 järgi</w:t>
            </w:r>
            <w:r>
              <w:rPr>
                <w:rFonts w:ascii="Arial" w:hAnsi="Arial" w:cs="Arial"/>
                <w:sz w:val="20"/>
                <w:szCs w:val="20"/>
              </w:rPr>
              <w:t xml:space="preserve"> </w:t>
            </w:r>
            <w:r w:rsidRPr="0045514F">
              <w:rPr>
                <w:rFonts w:ascii="Arial" w:hAnsi="Arial" w:cs="Arial"/>
                <w:sz w:val="20"/>
                <w:szCs w:val="20"/>
              </w:rPr>
              <w:t>kohaldatakse temaga sõlmitud lepingule tarbijakrediidi regulatsiooni. Kui füüsiline isik</w:t>
            </w:r>
            <w:r>
              <w:rPr>
                <w:rFonts w:ascii="Arial" w:hAnsi="Arial" w:cs="Arial"/>
                <w:sz w:val="20"/>
                <w:szCs w:val="20"/>
              </w:rPr>
              <w:t xml:space="preserve"> </w:t>
            </w:r>
            <w:r w:rsidRPr="0045514F">
              <w:rPr>
                <w:rFonts w:ascii="Arial" w:hAnsi="Arial" w:cs="Arial"/>
                <w:sz w:val="20"/>
                <w:szCs w:val="20"/>
              </w:rPr>
              <w:t>võtab krediiti majandus- või kutsetegevuse alustamiseks, kvalifitseerub ta ettevõtjaks,</w:t>
            </w:r>
            <w:r>
              <w:rPr>
                <w:rFonts w:ascii="Arial" w:hAnsi="Arial" w:cs="Arial"/>
                <w:sz w:val="20"/>
                <w:szCs w:val="20"/>
              </w:rPr>
              <w:t xml:space="preserve"> </w:t>
            </w:r>
            <w:r w:rsidRPr="0045514F">
              <w:rPr>
                <w:rFonts w:ascii="Arial" w:hAnsi="Arial" w:cs="Arial"/>
                <w:sz w:val="20"/>
                <w:szCs w:val="20"/>
              </w:rPr>
              <w:t>isegi kui VÕS § 403 lõike 2 alusel kohaldatakse tarbijakrediidi reegleid. Sellisele</w:t>
            </w:r>
            <w:r>
              <w:rPr>
                <w:rFonts w:ascii="Arial" w:hAnsi="Arial" w:cs="Arial"/>
                <w:sz w:val="20"/>
                <w:szCs w:val="20"/>
              </w:rPr>
              <w:t xml:space="preserve"> </w:t>
            </w:r>
            <w:r w:rsidRPr="0045514F">
              <w:rPr>
                <w:rFonts w:ascii="Arial" w:hAnsi="Arial" w:cs="Arial"/>
                <w:sz w:val="20"/>
                <w:szCs w:val="20"/>
              </w:rPr>
              <w:t>krediidilepingule teatud juhtudel üksnes laienevad VÕS 22. peatüki 2. jao sätted ehk</w:t>
            </w:r>
            <w:r>
              <w:rPr>
                <w:rFonts w:ascii="Arial" w:hAnsi="Arial" w:cs="Arial"/>
                <w:sz w:val="20"/>
                <w:szCs w:val="20"/>
              </w:rPr>
              <w:t xml:space="preserve"> </w:t>
            </w:r>
            <w:r w:rsidRPr="0045514F">
              <w:rPr>
                <w:rFonts w:ascii="Arial" w:hAnsi="Arial" w:cs="Arial"/>
                <w:sz w:val="20"/>
                <w:szCs w:val="20"/>
              </w:rPr>
              <w:t>tarbijakrediidi eraõiguslikud reeglid, et pakkuda täiendavat kaitset seadusandja poolt</w:t>
            </w:r>
            <w:r>
              <w:rPr>
                <w:rFonts w:ascii="Arial" w:hAnsi="Arial" w:cs="Arial"/>
                <w:sz w:val="20"/>
                <w:szCs w:val="20"/>
              </w:rPr>
              <w:t xml:space="preserve"> </w:t>
            </w:r>
            <w:r w:rsidRPr="0045514F">
              <w:rPr>
                <w:rFonts w:ascii="Arial" w:hAnsi="Arial" w:cs="Arial"/>
                <w:sz w:val="20"/>
                <w:szCs w:val="20"/>
              </w:rPr>
              <w:t>kehtestatud erandina.</w:t>
            </w:r>
          </w:p>
          <w:p w14:paraId="737D7847" w14:textId="77777777" w:rsidR="0055439E" w:rsidRPr="0045514F" w:rsidRDefault="0055439E" w:rsidP="0045514F">
            <w:pPr>
              <w:jc w:val="both"/>
              <w:rPr>
                <w:rFonts w:ascii="Arial" w:hAnsi="Arial" w:cs="Arial"/>
                <w:sz w:val="20"/>
                <w:szCs w:val="20"/>
              </w:rPr>
            </w:pPr>
          </w:p>
          <w:p w14:paraId="6C2AC677" w14:textId="0C734ACE" w:rsidR="0055439E" w:rsidRPr="007D1EB4" w:rsidRDefault="0055439E" w:rsidP="0045514F">
            <w:pPr>
              <w:jc w:val="both"/>
              <w:rPr>
                <w:rFonts w:ascii="Arial" w:hAnsi="Arial" w:cs="Arial"/>
                <w:sz w:val="20"/>
                <w:szCs w:val="20"/>
              </w:rPr>
            </w:pPr>
            <w:r w:rsidRPr="0045514F">
              <w:rPr>
                <w:rFonts w:ascii="Arial" w:hAnsi="Arial" w:cs="Arial"/>
                <w:sz w:val="20"/>
                <w:szCs w:val="20"/>
              </w:rPr>
              <w:t>Ühtlasi peame vajalikuks juhtida tähelepanu, et füüsiliste isikute poolt majandus- või</w:t>
            </w:r>
            <w:r>
              <w:rPr>
                <w:rFonts w:ascii="Arial" w:hAnsi="Arial" w:cs="Arial"/>
                <w:sz w:val="20"/>
                <w:szCs w:val="20"/>
              </w:rPr>
              <w:t xml:space="preserve"> </w:t>
            </w:r>
            <w:r w:rsidRPr="0045514F">
              <w:rPr>
                <w:rFonts w:ascii="Arial" w:hAnsi="Arial" w:cs="Arial"/>
                <w:sz w:val="20"/>
                <w:szCs w:val="20"/>
              </w:rPr>
              <w:t xml:space="preserve">kutsetegevuse alustamiseks sõlmitud krediidilepingud ei kuulu </w:t>
            </w:r>
            <w:proofErr w:type="spellStart"/>
            <w:r w:rsidRPr="0045514F">
              <w:rPr>
                <w:rFonts w:ascii="Arial" w:hAnsi="Arial" w:cs="Arial"/>
                <w:sz w:val="20"/>
                <w:szCs w:val="20"/>
              </w:rPr>
              <w:t>KAVS-i</w:t>
            </w:r>
            <w:proofErr w:type="spellEnd"/>
            <w:r w:rsidRPr="0045514F">
              <w:rPr>
                <w:rFonts w:ascii="Arial" w:hAnsi="Arial" w:cs="Arial"/>
                <w:sz w:val="20"/>
                <w:szCs w:val="20"/>
              </w:rPr>
              <w:t xml:space="preserve"> kohaldamisalase</w:t>
            </w:r>
            <w:r>
              <w:rPr>
                <w:rFonts w:ascii="Arial" w:hAnsi="Arial" w:cs="Arial"/>
                <w:sz w:val="20"/>
                <w:szCs w:val="20"/>
              </w:rPr>
              <w:t xml:space="preserve"> </w:t>
            </w:r>
            <w:r w:rsidRPr="0045514F">
              <w:rPr>
                <w:rFonts w:ascii="Arial" w:hAnsi="Arial" w:cs="Arial"/>
                <w:sz w:val="20"/>
                <w:szCs w:val="20"/>
              </w:rPr>
              <w:t>ega allu FI järelevalvele. Palume parandada Eelnõus ja selle seletuskirjas esinev</w:t>
            </w:r>
            <w:r>
              <w:rPr>
                <w:rFonts w:ascii="Arial" w:hAnsi="Arial" w:cs="Arial"/>
                <w:sz w:val="20"/>
                <w:szCs w:val="20"/>
              </w:rPr>
              <w:t xml:space="preserve"> </w:t>
            </w:r>
            <w:r w:rsidRPr="0045514F">
              <w:rPr>
                <w:rFonts w:ascii="Arial" w:hAnsi="Arial" w:cs="Arial"/>
                <w:sz w:val="20"/>
                <w:szCs w:val="20"/>
              </w:rPr>
              <w:t>vastuolu.</w:t>
            </w:r>
          </w:p>
        </w:tc>
        <w:tc>
          <w:tcPr>
            <w:tcW w:w="5068" w:type="dxa"/>
          </w:tcPr>
          <w:p w14:paraId="7BE865EB" w14:textId="5B129E90" w:rsidR="0055439E" w:rsidRPr="003035AA" w:rsidRDefault="0055439E" w:rsidP="00DA53FC">
            <w:pPr>
              <w:jc w:val="both"/>
              <w:rPr>
                <w:rFonts w:ascii="Arial" w:hAnsi="Arial" w:cs="Arial"/>
                <w:b/>
                <w:bCs/>
                <w:sz w:val="20"/>
                <w:szCs w:val="20"/>
              </w:rPr>
            </w:pPr>
            <w:r w:rsidRPr="003035AA">
              <w:rPr>
                <w:rFonts w:ascii="Arial" w:hAnsi="Arial" w:cs="Arial"/>
                <w:b/>
                <w:bCs/>
                <w:sz w:val="20"/>
                <w:szCs w:val="20"/>
              </w:rPr>
              <w:lastRenderedPageBreak/>
              <w:t>Selgitame</w:t>
            </w:r>
          </w:p>
          <w:p w14:paraId="400CAD54" w14:textId="568FDCBB" w:rsidR="0055439E" w:rsidRPr="007D1EB4" w:rsidRDefault="0055439E" w:rsidP="00FE79CE">
            <w:pPr>
              <w:jc w:val="both"/>
              <w:rPr>
                <w:rFonts w:ascii="Arial" w:hAnsi="Arial" w:cs="Arial"/>
                <w:sz w:val="20"/>
                <w:szCs w:val="20"/>
              </w:rPr>
            </w:pPr>
            <w:r w:rsidRPr="002645B9">
              <w:rPr>
                <w:rFonts w:ascii="Arial" w:hAnsi="Arial" w:cs="Arial"/>
                <w:sz w:val="20"/>
                <w:szCs w:val="20"/>
              </w:rPr>
              <w:t xml:space="preserve">Vastavalt VÕS § 403 lõikele 2 kohaldatakse </w:t>
            </w:r>
            <w:proofErr w:type="spellStart"/>
            <w:r w:rsidRPr="002645B9">
              <w:rPr>
                <w:rFonts w:ascii="Arial" w:hAnsi="Arial" w:cs="Arial"/>
                <w:sz w:val="20"/>
                <w:szCs w:val="20"/>
              </w:rPr>
              <w:t>VÕS-i</w:t>
            </w:r>
            <w:proofErr w:type="spellEnd"/>
            <w:r w:rsidRPr="002645B9">
              <w:rPr>
                <w:rFonts w:ascii="Arial" w:hAnsi="Arial" w:cs="Arial"/>
                <w:sz w:val="20"/>
                <w:szCs w:val="20"/>
              </w:rPr>
              <w:t xml:space="preserve"> tarbijakrediiti puudutavaid reegleid (sh vastutustundliku laenamise reegleid) ka füüsilise isiku poolt sõlmitud lepingule krediidi võtmiseks iseseisva majandus- või kutsetegevuse alustamiseks, mille puhul kasutusse võetav krediit või krediidi eest omandatava asja või teenuse netohind ei ületa 50 000 eurole vastavat summat. Kuna </w:t>
            </w:r>
            <w:proofErr w:type="spellStart"/>
            <w:r w:rsidRPr="002645B9">
              <w:rPr>
                <w:rFonts w:ascii="Arial" w:hAnsi="Arial" w:cs="Arial"/>
                <w:sz w:val="20"/>
                <w:szCs w:val="20"/>
              </w:rPr>
              <w:t>VÕS-i</w:t>
            </w:r>
            <w:proofErr w:type="spellEnd"/>
            <w:r w:rsidRPr="002645B9">
              <w:rPr>
                <w:rFonts w:ascii="Arial" w:hAnsi="Arial" w:cs="Arial"/>
                <w:sz w:val="20"/>
                <w:szCs w:val="20"/>
              </w:rPr>
              <w:t xml:space="preserve"> eesmärk on olnud kaitsta iseseisvat majandustegevust alustavat isikut krediidi võtmisel samal viisil kui tarbijat, nähes muu hulgas ette </w:t>
            </w:r>
            <w:r w:rsidRPr="002645B9">
              <w:rPr>
                <w:rFonts w:ascii="Arial" w:hAnsi="Arial" w:cs="Arial"/>
                <w:sz w:val="20"/>
                <w:szCs w:val="20"/>
              </w:rPr>
              <w:lastRenderedPageBreak/>
              <w:t>kohustuse kohaldada vastutustundliku laenamise põhimõtteid, siis on põhjendatud hõlmata eelnõu kohaldamisalasse ka kõnesolev olukord</w:t>
            </w:r>
            <w:r>
              <w:rPr>
                <w:rFonts w:ascii="Arial" w:hAnsi="Arial" w:cs="Arial"/>
                <w:sz w:val="20"/>
                <w:szCs w:val="20"/>
              </w:rPr>
              <w:t xml:space="preserve"> (vt ka seletuskirja lk 29). </w:t>
            </w:r>
            <w:r w:rsidRPr="00383793">
              <w:rPr>
                <w:rFonts w:ascii="Arial" w:hAnsi="Arial" w:cs="Arial"/>
                <w:sz w:val="20"/>
                <w:szCs w:val="20"/>
              </w:rPr>
              <w:t>Füüsilisest isikust ettevõtja vastutab oma kohustuste eest kogu oma varaga (äriseadustiku § 78). Seetõttu võib ettevõtluse alustamiseks võetud krediidil olla tähtsus olukorras, kus sama isik soovib võtta uut tarbijakrediiti.</w:t>
            </w:r>
            <w:r>
              <w:rPr>
                <w:rFonts w:ascii="Arial" w:hAnsi="Arial" w:cs="Arial"/>
                <w:sz w:val="20"/>
                <w:szCs w:val="20"/>
              </w:rPr>
              <w:t xml:space="preserve"> Millist tähendust see teave tarbija krediidivõimelisuse hindamise protsessis omab, otsustab iga krediidiandja ise.</w:t>
            </w:r>
          </w:p>
        </w:tc>
      </w:tr>
      <w:tr w:rsidR="0055439E" w:rsidRPr="007D1EB4" w14:paraId="61E44A69" w14:textId="77777777" w:rsidTr="01BB3D2D">
        <w:tc>
          <w:tcPr>
            <w:tcW w:w="2689" w:type="dxa"/>
            <w:vMerge/>
          </w:tcPr>
          <w:p w14:paraId="73CFEC47" w14:textId="77777777" w:rsidR="0055439E" w:rsidRPr="007D1EB4" w:rsidRDefault="0055439E" w:rsidP="00DA53FC">
            <w:pPr>
              <w:jc w:val="center"/>
              <w:rPr>
                <w:rFonts w:ascii="Arial" w:hAnsi="Arial" w:cs="Arial"/>
                <w:sz w:val="20"/>
                <w:szCs w:val="20"/>
              </w:rPr>
            </w:pPr>
          </w:p>
        </w:tc>
        <w:tc>
          <w:tcPr>
            <w:tcW w:w="567" w:type="dxa"/>
          </w:tcPr>
          <w:p w14:paraId="0AA858F5" w14:textId="5FCDA50B" w:rsidR="0055439E" w:rsidRPr="00084461" w:rsidRDefault="0055439E" w:rsidP="00DA53FC">
            <w:pPr>
              <w:jc w:val="both"/>
              <w:rPr>
                <w:rFonts w:ascii="Arial" w:hAnsi="Arial" w:cs="Arial"/>
                <w:b/>
                <w:bCs/>
                <w:sz w:val="20"/>
                <w:szCs w:val="20"/>
              </w:rPr>
            </w:pPr>
            <w:r w:rsidRPr="00084461">
              <w:rPr>
                <w:rFonts w:ascii="Arial" w:hAnsi="Arial" w:cs="Arial"/>
                <w:b/>
                <w:bCs/>
                <w:sz w:val="20"/>
                <w:szCs w:val="20"/>
              </w:rPr>
              <w:t>15.</w:t>
            </w:r>
          </w:p>
        </w:tc>
        <w:tc>
          <w:tcPr>
            <w:tcW w:w="5670" w:type="dxa"/>
          </w:tcPr>
          <w:p w14:paraId="77695789" w14:textId="4FE74E6F" w:rsidR="0055439E" w:rsidRPr="007D1EB4" w:rsidRDefault="0055439E" w:rsidP="00F64051">
            <w:pPr>
              <w:jc w:val="both"/>
              <w:rPr>
                <w:rFonts w:ascii="Arial" w:hAnsi="Arial" w:cs="Arial"/>
                <w:sz w:val="20"/>
                <w:szCs w:val="20"/>
              </w:rPr>
            </w:pPr>
            <w:r w:rsidRPr="00F64051">
              <w:rPr>
                <w:rFonts w:ascii="Arial" w:hAnsi="Arial" w:cs="Arial"/>
                <w:sz w:val="20"/>
                <w:szCs w:val="20"/>
              </w:rPr>
              <w:t xml:space="preserve">Eelnõu § 5 kohta on seletuskirjas sätestatud: „Lisaks käsitatakse krediidiandjana ka KAVS § 2 lõikes 2 nimetatud isikut. Tegemist on isikuga, kes vahendab krediiti, mida annab isik, kes ei tegutse oma majandus- või kutsetegevuses ja ei ole KAVS tähenduses krediidiandja. Nimetatud isikud on KAVS kohaselt kohustatud järgima kõiki nõudeid, mis on </w:t>
            </w:r>
            <w:proofErr w:type="spellStart"/>
            <w:r w:rsidRPr="00F64051">
              <w:rPr>
                <w:rFonts w:ascii="Arial" w:hAnsi="Arial" w:cs="Arial"/>
                <w:sz w:val="20"/>
                <w:szCs w:val="20"/>
              </w:rPr>
              <w:t>KAVS-iga</w:t>
            </w:r>
            <w:proofErr w:type="spellEnd"/>
            <w:r w:rsidRPr="00F64051">
              <w:rPr>
                <w:rFonts w:ascii="Arial" w:hAnsi="Arial" w:cs="Arial"/>
                <w:sz w:val="20"/>
                <w:szCs w:val="20"/>
              </w:rPr>
              <w:t xml:space="preserve"> kehtestatud krediidiandjale ja –vahendajale.“ Juhime tähelepanu, et eeltoodud lõik on ekslik, kuivõrd jätab mulje justkui peaks KAVS § 2 lõikes 2 nimetatud isik täitma kõiki nõudeid, mis on KAVS-</w:t>
            </w:r>
            <w:proofErr w:type="spellStart"/>
            <w:r w:rsidRPr="00F64051">
              <w:rPr>
                <w:rFonts w:ascii="Arial" w:hAnsi="Arial" w:cs="Arial"/>
                <w:sz w:val="20"/>
                <w:szCs w:val="20"/>
              </w:rPr>
              <w:t>ga</w:t>
            </w:r>
            <w:proofErr w:type="spellEnd"/>
            <w:r w:rsidRPr="00F64051">
              <w:rPr>
                <w:rFonts w:ascii="Arial" w:hAnsi="Arial" w:cs="Arial"/>
                <w:sz w:val="20"/>
                <w:szCs w:val="20"/>
              </w:rPr>
              <w:t xml:space="preserve"> kehtestatud krediidiandjatele ja -vahendajatele. Selgitame, et KAVS § 2 lõike 2 kohaselt kohaldatakse krediidivahendaja kohta sätestatut ka sellise </w:t>
            </w:r>
            <w:r w:rsidRPr="00F64051">
              <w:rPr>
                <w:rFonts w:ascii="Arial" w:hAnsi="Arial" w:cs="Arial"/>
                <w:sz w:val="20"/>
                <w:szCs w:val="20"/>
              </w:rPr>
              <w:lastRenderedPageBreak/>
              <w:t xml:space="preserve">isiku suhtes, kes vahendab krediiti, mida annab isik, kes ei tegutse oma majandus- või kutsetegevuses ja ei ole </w:t>
            </w:r>
            <w:proofErr w:type="spellStart"/>
            <w:r w:rsidRPr="00F64051">
              <w:rPr>
                <w:rFonts w:ascii="Arial" w:hAnsi="Arial" w:cs="Arial"/>
                <w:sz w:val="20"/>
                <w:szCs w:val="20"/>
              </w:rPr>
              <w:t>KAVS-i</w:t>
            </w:r>
            <w:proofErr w:type="spellEnd"/>
            <w:r w:rsidRPr="00F64051">
              <w:rPr>
                <w:rFonts w:ascii="Arial" w:hAnsi="Arial" w:cs="Arial"/>
                <w:sz w:val="20"/>
                <w:szCs w:val="20"/>
              </w:rPr>
              <w:t xml:space="preserve"> tähenduses krediidiandja. See tähendab, et sellise isiku suhtes kohaldatakse krediidivahendajale kehtestatud nõudeid. Lisaks, vastavalt KAVS § 38 lõikele 5 on KAVS § 2 lõikes 2 nimetatud krediidivahendaja kohustatud täitma KAVS §-des 47–53 sätestatud nõudeid. KAVS § 2 lõikes 2 nimetatud krediidivahendaja on kohustatud seega osaliselt täitma krediidiandja kohta </w:t>
            </w:r>
            <w:proofErr w:type="spellStart"/>
            <w:r w:rsidRPr="00F64051">
              <w:rPr>
                <w:rFonts w:ascii="Arial" w:hAnsi="Arial" w:cs="Arial"/>
                <w:sz w:val="20"/>
                <w:szCs w:val="20"/>
              </w:rPr>
              <w:t>KAVS-is</w:t>
            </w:r>
            <w:proofErr w:type="spellEnd"/>
            <w:r w:rsidRPr="00F64051">
              <w:rPr>
                <w:rFonts w:ascii="Arial" w:hAnsi="Arial" w:cs="Arial"/>
                <w:sz w:val="20"/>
                <w:szCs w:val="20"/>
              </w:rPr>
              <w:t xml:space="preserve"> sätestatut. </w:t>
            </w:r>
          </w:p>
        </w:tc>
        <w:tc>
          <w:tcPr>
            <w:tcW w:w="5068" w:type="dxa"/>
          </w:tcPr>
          <w:p w14:paraId="1F502D3D" w14:textId="6F2CA582" w:rsidR="0055439E" w:rsidRPr="00E52B86" w:rsidRDefault="0055439E" w:rsidP="00DA53FC">
            <w:pPr>
              <w:jc w:val="both"/>
              <w:rPr>
                <w:rFonts w:ascii="Arial" w:hAnsi="Arial" w:cs="Arial"/>
                <w:b/>
                <w:bCs/>
                <w:sz w:val="20"/>
                <w:szCs w:val="20"/>
              </w:rPr>
            </w:pPr>
            <w:r w:rsidRPr="00E52B86">
              <w:rPr>
                <w:rFonts w:ascii="Arial" w:hAnsi="Arial" w:cs="Arial"/>
                <w:b/>
                <w:bCs/>
                <w:sz w:val="20"/>
                <w:szCs w:val="20"/>
              </w:rPr>
              <w:lastRenderedPageBreak/>
              <w:t>Võtame teadmiseks</w:t>
            </w:r>
          </w:p>
        </w:tc>
      </w:tr>
      <w:tr w:rsidR="0055439E" w:rsidRPr="007D1EB4" w14:paraId="6EBED548" w14:textId="77777777" w:rsidTr="01BB3D2D">
        <w:tc>
          <w:tcPr>
            <w:tcW w:w="2689" w:type="dxa"/>
            <w:vMerge/>
          </w:tcPr>
          <w:p w14:paraId="55B82EC2" w14:textId="77777777" w:rsidR="0055439E" w:rsidRPr="007D1EB4" w:rsidRDefault="0055439E" w:rsidP="00DA53FC">
            <w:pPr>
              <w:jc w:val="center"/>
              <w:rPr>
                <w:rFonts w:ascii="Arial" w:hAnsi="Arial" w:cs="Arial"/>
                <w:sz w:val="20"/>
                <w:szCs w:val="20"/>
              </w:rPr>
            </w:pPr>
          </w:p>
        </w:tc>
        <w:tc>
          <w:tcPr>
            <w:tcW w:w="567" w:type="dxa"/>
          </w:tcPr>
          <w:p w14:paraId="15E6AA7C" w14:textId="696ECCC0" w:rsidR="0055439E" w:rsidRPr="00084461" w:rsidRDefault="0055439E" w:rsidP="00DA53FC">
            <w:pPr>
              <w:jc w:val="both"/>
              <w:rPr>
                <w:rFonts w:ascii="Arial" w:hAnsi="Arial" w:cs="Arial"/>
                <w:b/>
                <w:bCs/>
                <w:sz w:val="20"/>
                <w:szCs w:val="20"/>
              </w:rPr>
            </w:pPr>
            <w:r w:rsidRPr="00084461">
              <w:rPr>
                <w:rFonts w:ascii="Arial" w:hAnsi="Arial" w:cs="Arial"/>
                <w:b/>
                <w:bCs/>
                <w:sz w:val="20"/>
                <w:szCs w:val="20"/>
              </w:rPr>
              <w:t>16.</w:t>
            </w:r>
          </w:p>
        </w:tc>
        <w:tc>
          <w:tcPr>
            <w:tcW w:w="5670" w:type="dxa"/>
          </w:tcPr>
          <w:p w14:paraId="77231AAF" w14:textId="1F1CA002" w:rsidR="0055439E" w:rsidRDefault="0055439E" w:rsidP="00E52B86">
            <w:pPr>
              <w:jc w:val="both"/>
              <w:rPr>
                <w:rFonts w:ascii="Arial" w:hAnsi="Arial" w:cs="Arial"/>
                <w:sz w:val="20"/>
                <w:szCs w:val="20"/>
              </w:rPr>
            </w:pPr>
            <w:r w:rsidRPr="00E52B86">
              <w:rPr>
                <w:rFonts w:ascii="Arial" w:hAnsi="Arial" w:cs="Arial"/>
                <w:sz w:val="20"/>
                <w:szCs w:val="20"/>
              </w:rPr>
              <w:t>Täiendavalt soovime juhtida Eelnõu rakendusaktide väljatöötamisel tähelepanu</w:t>
            </w:r>
            <w:r>
              <w:rPr>
                <w:rFonts w:ascii="Arial" w:hAnsi="Arial" w:cs="Arial"/>
                <w:sz w:val="20"/>
                <w:szCs w:val="20"/>
              </w:rPr>
              <w:t xml:space="preserve"> </w:t>
            </w:r>
            <w:r w:rsidRPr="00E52B86">
              <w:rPr>
                <w:rFonts w:ascii="Arial" w:hAnsi="Arial" w:cs="Arial"/>
                <w:sz w:val="20"/>
                <w:szCs w:val="20"/>
              </w:rPr>
              <w:t>järgnevale. Nimelt on Euroopa Keskpangas ettevalmistamisel projekt, mis käsitleb</w:t>
            </w:r>
            <w:r>
              <w:rPr>
                <w:rFonts w:ascii="Arial" w:hAnsi="Arial" w:cs="Arial"/>
                <w:sz w:val="20"/>
                <w:szCs w:val="20"/>
              </w:rPr>
              <w:t xml:space="preserve"> </w:t>
            </w:r>
            <w:r w:rsidRPr="00E52B86">
              <w:rPr>
                <w:rFonts w:ascii="Arial" w:hAnsi="Arial" w:cs="Arial"/>
                <w:sz w:val="20"/>
                <w:szCs w:val="20"/>
              </w:rPr>
              <w:t>krediidiasutuste statistika integreeritud kogumist (</w:t>
            </w:r>
            <w:proofErr w:type="spellStart"/>
            <w:r w:rsidRPr="00E52B86">
              <w:rPr>
                <w:rFonts w:ascii="Arial" w:hAnsi="Arial" w:cs="Arial"/>
                <w:sz w:val="20"/>
                <w:szCs w:val="20"/>
              </w:rPr>
              <w:t>iReF</w:t>
            </w:r>
            <w:proofErr w:type="spellEnd"/>
            <w:r w:rsidRPr="00E52B86">
              <w:rPr>
                <w:rFonts w:ascii="Arial" w:hAnsi="Arial" w:cs="Arial"/>
                <w:sz w:val="20"/>
                <w:szCs w:val="20"/>
              </w:rPr>
              <w:t>). Krediidiasutuste statistika</w:t>
            </w:r>
            <w:r>
              <w:rPr>
                <w:rFonts w:ascii="Arial" w:hAnsi="Arial" w:cs="Arial"/>
                <w:sz w:val="20"/>
                <w:szCs w:val="20"/>
              </w:rPr>
              <w:t xml:space="preserve"> </w:t>
            </w:r>
            <w:r w:rsidRPr="00E52B86">
              <w:rPr>
                <w:rFonts w:ascii="Arial" w:hAnsi="Arial" w:cs="Arial"/>
                <w:sz w:val="20"/>
                <w:szCs w:val="20"/>
              </w:rPr>
              <w:t>hõlmab ka eraisikute laenude detailseid andmeid. Statistika jaoks esitatavad andmed on</w:t>
            </w:r>
            <w:r>
              <w:rPr>
                <w:rFonts w:ascii="Arial" w:hAnsi="Arial" w:cs="Arial"/>
                <w:sz w:val="20"/>
                <w:szCs w:val="20"/>
              </w:rPr>
              <w:t xml:space="preserve"> </w:t>
            </w:r>
            <w:r w:rsidRPr="00E52B86">
              <w:rPr>
                <w:rFonts w:ascii="Arial" w:hAnsi="Arial" w:cs="Arial"/>
                <w:sz w:val="20"/>
                <w:szCs w:val="20"/>
              </w:rPr>
              <w:t>suures osas kattuvad eelnõu kohaselt krediidiregistrile esitatavate andmetega.</w:t>
            </w:r>
          </w:p>
          <w:p w14:paraId="4FFC334F" w14:textId="77777777" w:rsidR="0055439E" w:rsidRPr="00E52B86" w:rsidRDefault="0055439E" w:rsidP="00E52B86">
            <w:pPr>
              <w:jc w:val="both"/>
              <w:rPr>
                <w:rFonts w:ascii="Arial" w:hAnsi="Arial" w:cs="Arial"/>
                <w:sz w:val="20"/>
                <w:szCs w:val="20"/>
              </w:rPr>
            </w:pPr>
          </w:p>
          <w:p w14:paraId="4D272100" w14:textId="27A354AF" w:rsidR="0055439E" w:rsidRPr="00F64051" w:rsidRDefault="0055439E" w:rsidP="005F4E1C">
            <w:pPr>
              <w:jc w:val="both"/>
              <w:rPr>
                <w:rFonts w:ascii="Arial" w:hAnsi="Arial" w:cs="Arial"/>
                <w:sz w:val="20"/>
                <w:szCs w:val="20"/>
              </w:rPr>
            </w:pPr>
            <w:r w:rsidRPr="00E52B86">
              <w:rPr>
                <w:rFonts w:ascii="Arial" w:hAnsi="Arial" w:cs="Arial"/>
                <w:sz w:val="20"/>
                <w:szCs w:val="20"/>
              </w:rPr>
              <w:t>Arvestades pankade mahukat aruandluskohustust, on oluline, et sarnaste andmete</w:t>
            </w:r>
            <w:r>
              <w:rPr>
                <w:rFonts w:ascii="Arial" w:hAnsi="Arial" w:cs="Arial"/>
                <w:sz w:val="20"/>
                <w:szCs w:val="20"/>
              </w:rPr>
              <w:t xml:space="preserve"> </w:t>
            </w:r>
            <w:r w:rsidRPr="00E52B86">
              <w:rPr>
                <w:rFonts w:ascii="Arial" w:hAnsi="Arial" w:cs="Arial"/>
                <w:sz w:val="20"/>
                <w:szCs w:val="20"/>
              </w:rPr>
              <w:t>edastamine toimuks nende poolt võimalikult ühetaoliselt, sest see vähendab mh</w:t>
            </w:r>
            <w:r>
              <w:rPr>
                <w:rFonts w:ascii="Arial" w:hAnsi="Arial" w:cs="Arial"/>
                <w:sz w:val="20"/>
                <w:szCs w:val="20"/>
              </w:rPr>
              <w:t xml:space="preserve"> </w:t>
            </w:r>
            <w:r w:rsidRPr="00E52B86">
              <w:rPr>
                <w:rFonts w:ascii="Arial" w:hAnsi="Arial" w:cs="Arial"/>
                <w:sz w:val="20"/>
                <w:szCs w:val="20"/>
              </w:rPr>
              <w:t xml:space="preserve">halduskoormust. Integreeritud andmete kogumise </w:t>
            </w:r>
            <w:proofErr w:type="spellStart"/>
            <w:r w:rsidRPr="00E52B86">
              <w:rPr>
                <w:rFonts w:ascii="Arial" w:hAnsi="Arial" w:cs="Arial"/>
                <w:sz w:val="20"/>
                <w:szCs w:val="20"/>
              </w:rPr>
              <w:t>iReF</w:t>
            </w:r>
            <w:proofErr w:type="spellEnd"/>
            <w:r w:rsidRPr="00E52B86">
              <w:rPr>
                <w:rFonts w:ascii="Arial" w:hAnsi="Arial" w:cs="Arial"/>
                <w:sz w:val="20"/>
                <w:szCs w:val="20"/>
              </w:rPr>
              <w:t xml:space="preserve"> projekti raames koostatakse</w:t>
            </w:r>
            <w:r>
              <w:rPr>
                <w:rFonts w:ascii="Arial" w:hAnsi="Arial" w:cs="Arial"/>
                <w:sz w:val="20"/>
                <w:szCs w:val="20"/>
              </w:rPr>
              <w:t xml:space="preserve"> </w:t>
            </w:r>
            <w:r w:rsidRPr="00E52B86">
              <w:rPr>
                <w:rFonts w:ascii="Arial" w:hAnsi="Arial" w:cs="Arial"/>
                <w:sz w:val="20"/>
                <w:szCs w:val="20"/>
              </w:rPr>
              <w:t>ühtne andmesõnastik, mis defineerib kõik esitamisele kuuluvad andmed ja mida</w:t>
            </w:r>
            <w:r>
              <w:rPr>
                <w:rFonts w:ascii="Arial" w:hAnsi="Arial" w:cs="Arial"/>
                <w:sz w:val="20"/>
                <w:szCs w:val="20"/>
              </w:rPr>
              <w:t xml:space="preserve"> </w:t>
            </w:r>
            <w:r w:rsidRPr="00E52B86">
              <w:rPr>
                <w:rFonts w:ascii="Arial" w:hAnsi="Arial" w:cs="Arial"/>
                <w:sz w:val="20"/>
                <w:szCs w:val="20"/>
              </w:rPr>
              <w:t>hakkavad kasutama kõik euroalal tegutsevad krediidiasutused. Sellest tulenevalt võiks</w:t>
            </w:r>
            <w:r>
              <w:rPr>
                <w:rFonts w:ascii="Arial" w:hAnsi="Arial" w:cs="Arial"/>
                <w:sz w:val="20"/>
                <w:szCs w:val="20"/>
              </w:rPr>
              <w:t xml:space="preserve"> </w:t>
            </w:r>
            <w:r w:rsidRPr="00E52B86">
              <w:rPr>
                <w:rFonts w:ascii="Arial" w:hAnsi="Arial" w:cs="Arial"/>
                <w:sz w:val="20"/>
                <w:szCs w:val="20"/>
              </w:rPr>
              <w:t>tehniliste lahenduste väljatöötamisel ja krediidiasutuste poolt registrisse andmete</w:t>
            </w:r>
            <w:r>
              <w:rPr>
                <w:rFonts w:ascii="Arial" w:hAnsi="Arial" w:cs="Arial"/>
                <w:sz w:val="20"/>
                <w:szCs w:val="20"/>
              </w:rPr>
              <w:t xml:space="preserve"> </w:t>
            </w:r>
            <w:r w:rsidRPr="00DF7775">
              <w:rPr>
                <w:rFonts w:ascii="Arial" w:hAnsi="Arial" w:cs="Arial"/>
                <w:sz w:val="20"/>
                <w:szCs w:val="20"/>
              </w:rPr>
              <w:t xml:space="preserve">edastamisel arvestada </w:t>
            </w:r>
            <w:proofErr w:type="spellStart"/>
            <w:r w:rsidRPr="00DF7775">
              <w:rPr>
                <w:rFonts w:ascii="Arial" w:hAnsi="Arial" w:cs="Arial"/>
                <w:sz w:val="20"/>
                <w:szCs w:val="20"/>
              </w:rPr>
              <w:t>iReF</w:t>
            </w:r>
            <w:proofErr w:type="spellEnd"/>
            <w:r w:rsidRPr="00DF7775">
              <w:rPr>
                <w:rFonts w:ascii="Arial" w:hAnsi="Arial" w:cs="Arial"/>
                <w:sz w:val="20"/>
                <w:szCs w:val="20"/>
              </w:rPr>
              <w:t xml:space="preserve"> projekti raames kasutatavate andmesõnastike ja lahendustega, et vähendada krediidiasutuste halduskoormust ning pankadel oleks võimalik sarnaste andmete esitamist erinevatele asutustele ühtlustada.</w:t>
            </w:r>
          </w:p>
        </w:tc>
        <w:tc>
          <w:tcPr>
            <w:tcW w:w="5068" w:type="dxa"/>
          </w:tcPr>
          <w:p w14:paraId="7129E18D" w14:textId="78BFD57F" w:rsidR="0055439E" w:rsidRPr="00E52B86" w:rsidRDefault="0055439E" w:rsidP="00DA53FC">
            <w:pPr>
              <w:jc w:val="both"/>
              <w:rPr>
                <w:rFonts w:ascii="Arial" w:hAnsi="Arial" w:cs="Arial"/>
                <w:b/>
                <w:bCs/>
                <w:sz w:val="20"/>
                <w:szCs w:val="20"/>
              </w:rPr>
            </w:pPr>
            <w:r>
              <w:rPr>
                <w:rFonts w:ascii="Arial" w:hAnsi="Arial" w:cs="Arial"/>
                <w:b/>
                <w:bCs/>
                <w:sz w:val="20"/>
                <w:szCs w:val="20"/>
              </w:rPr>
              <w:t>Võtame teadmiseks</w:t>
            </w:r>
          </w:p>
        </w:tc>
      </w:tr>
      <w:tr w:rsidR="0055439E" w:rsidRPr="007D1EB4" w14:paraId="263BAD91" w14:textId="77777777" w:rsidTr="01BB3D2D">
        <w:tc>
          <w:tcPr>
            <w:tcW w:w="2689" w:type="dxa"/>
            <w:vMerge w:val="restart"/>
          </w:tcPr>
          <w:p w14:paraId="62FC8888" w14:textId="7F0F5DF2" w:rsidR="0055439E" w:rsidRPr="007D1EB4" w:rsidRDefault="0055439E" w:rsidP="00DA53FC">
            <w:pPr>
              <w:jc w:val="center"/>
              <w:rPr>
                <w:rFonts w:ascii="Arial" w:hAnsi="Arial" w:cs="Arial"/>
                <w:sz w:val="20"/>
                <w:szCs w:val="20"/>
              </w:rPr>
            </w:pPr>
            <w:r w:rsidRPr="00EB2802">
              <w:rPr>
                <w:rFonts w:ascii="Arial" w:hAnsi="Arial" w:cs="Arial"/>
                <w:b/>
                <w:bCs/>
                <w:sz w:val="20"/>
                <w:szCs w:val="20"/>
              </w:rPr>
              <w:t>Aktiva Finance Group OÜ</w:t>
            </w:r>
          </w:p>
        </w:tc>
        <w:tc>
          <w:tcPr>
            <w:tcW w:w="567" w:type="dxa"/>
          </w:tcPr>
          <w:p w14:paraId="0D0EA6D8" w14:textId="1D57A725" w:rsidR="0055439E" w:rsidRPr="00084461" w:rsidRDefault="0055439E" w:rsidP="00DA53FC">
            <w:pPr>
              <w:jc w:val="both"/>
              <w:rPr>
                <w:rFonts w:ascii="Arial" w:hAnsi="Arial" w:cs="Arial"/>
                <w:b/>
                <w:bCs/>
                <w:sz w:val="20"/>
                <w:szCs w:val="20"/>
              </w:rPr>
            </w:pPr>
            <w:r w:rsidRPr="00084461">
              <w:rPr>
                <w:rFonts w:ascii="Arial" w:hAnsi="Arial" w:cs="Arial"/>
                <w:b/>
                <w:bCs/>
                <w:sz w:val="20"/>
                <w:szCs w:val="20"/>
              </w:rPr>
              <w:t xml:space="preserve">1. </w:t>
            </w:r>
          </w:p>
        </w:tc>
        <w:tc>
          <w:tcPr>
            <w:tcW w:w="5670" w:type="dxa"/>
          </w:tcPr>
          <w:p w14:paraId="4D9BA7B6" w14:textId="189FC6EB" w:rsidR="0055439E" w:rsidRPr="0030434A" w:rsidRDefault="0055439E" w:rsidP="0030434A">
            <w:pPr>
              <w:jc w:val="both"/>
              <w:rPr>
                <w:rFonts w:ascii="Arial" w:hAnsi="Arial" w:cs="Arial"/>
                <w:sz w:val="20"/>
                <w:szCs w:val="20"/>
              </w:rPr>
            </w:pPr>
            <w:r w:rsidRPr="0030434A">
              <w:rPr>
                <w:rFonts w:ascii="Arial" w:hAnsi="Arial" w:cs="Arial"/>
                <w:sz w:val="20"/>
                <w:szCs w:val="20"/>
              </w:rPr>
              <w:t xml:space="preserve">AFG hinnangul jääb ebaselgeks ja arusaamatuks FE ettepaneku vajalikkus kehtestada krediiditeabe jagamise seaduse eelnõus kohustus krediidiinkassodele edastada andmeid registrisse olukorras, kui nad tegutsevad krediidiostja rollis. Selline eelnõu täiendamine ei ole AFG hinnangul kooskõlas eelnõu eesmärgiga, milleks on tagada usaldusväärne ja läbipaistev ülevaade tarbijaga/tarbijatega </w:t>
            </w:r>
            <w:r w:rsidRPr="0030434A">
              <w:rPr>
                <w:rFonts w:ascii="Arial" w:hAnsi="Arial" w:cs="Arial"/>
                <w:sz w:val="20"/>
                <w:szCs w:val="20"/>
              </w:rPr>
              <w:lastRenderedPageBreak/>
              <w:t>sõlmitud kehtivatest tarbijakrediidilepingutest ning nendest tulenevate kohustuste täitmisest.</w:t>
            </w:r>
          </w:p>
          <w:p w14:paraId="1E33C006" w14:textId="77777777" w:rsidR="0055439E" w:rsidRPr="0030434A" w:rsidRDefault="0055439E" w:rsidP="0030434A">
            <w:pPr>
              <w:jc w:val="both"/>
              <w:rPr>
                <w:rFonts w:ascii="Arial" w:hAnsi="Arial" w:cs="Arial"/>
                <w:sz w:val="20"/>
                <w:szCs w:val="20"/>
              </w:rPr>
            </w:pPr>
          </w:p>
          <w:p w14:paraId="6372018C" w14:textId="34E5576C" w:rsidR="0055439E" w:rsidRPr="0030434A" w:rsidRDefault="0055439E" w:rsidP="0030434A">
            <w:pPr>
              <w:jc w:val="both"/>
              <w:rPr>
                <w:rFonts w:ascii="Arial" w:hAnsi="Arial" w:cs="Arial"/>
                <w:sz w:val="20"/>
                <w:szCs w:val="20"/>
              </w:rPr>
            </w:pPr>
            <w:r w:rsidRPr="0030434A">
              <w:rPr>
                <w:rFonts w:ascii="Arial" w:hAnsi="Arial" w:cs="Arial"/>
                <w:sz w:val="20"/>
                <w:szCs w:val="20"/>
              </w:rPr>
              <w:t>AFG krediidiinkassodele raporteerimiskohustuse kehtestamisega krediidiinkassodele ei nõustu.</w:t>
            </w:r>
          </w:p>
          <w:p w14:paraId="043E9599" w14:textId="77777777" w:rsidR="0055439E" w:rsidRPr="0030434A" w:rsidRDefault="0055439E" w:rsidP="0030434A">
            <w:pPr>
              <w:jc w:val="both"/>
              <w:rPr>
                <w:rFonts w:ascii="Arial" w:hAnsi="Arial" w:cs="Arial"/>
                <w:sz w:val="20"/>
                <w:szCs w:val="20"/>
              </w:rPr>
            </w:pPr>
          </w:p>
          <w:p w14:paraId="3FA5BC48" w14:textId="77777777" w:rsidR="0055439E" w:rsidRDefault="0055439E" w:rsidP="00E71803">
            <w:pPr>
              <w:jc w:val="both"/>
              <w:rPr>
                <w:rFonts w:ascii="Arial" w:hAnsi="Arial" w:cs="Arial"/>
                <w:sz w:val="20"/>
                <w:szCs w:val="20"/>
              </w:rPr>
            </w:pPr>
            <w:r w:rsidRPr="0030434A">
              <w:rPr>
                <w:rFonts w:ascii="Arial" w:hAnsi="Arial" w:cs="Arial"/>
                <w:sz w:val="20"/>
                <w:szCs w:val="20"/>
              </w:rPr>
              <w:t xml:space="preserve">AFG selgitab oma seisukohta järgnevaga: FE ettepanek esiteks ei erista ka selgelt, milliste tarbijakrediidilepingute osas peaks krediidiinkassodele raporteerimiskohustus tekkima – kas üksnes kehtivate tarbijakrediidilepingute puhul </w:t>
            </w:r>
            <w:r w:rsidRPr="0030434A">
              <w:rPr>
                <w:rFonts w:ascii="Arial" w:hAnsi="Arial" w:cs="Arial"/>
                <w:b/>
                <w:bCs/>
                <w:sz w:val="20"/>
                <w:szCs w:val="20"/>
              </w:rPr>
              <w:t xml:space="preserve">või </w:t>
            </w:r>
            <w:r w:rsidRPr="0030434A">
              <w:rPr>
                <w:rFonts w:ascii="Arial" w:hAnsi="Arial" w:cs="Arial"/>
                <w:sz w:val="20"/>
                <w:szCs w:val="20"/>
              </w:rPr>
              <w:t>ka nende lepingute</w:t>
            </w:r>
            <w:r>
              <w:rPr>
                <w:rFonts w:ascii="Arial" w:hAnsi="Arial" w:cs="Arial"/>
                <w:sz w:val="20"/>
                <w:szCs w:val="20"/>
              </w:rPr>
              <w:t xml:space="preserve"> </w:t>
            </w:r>
            <w:r w:rsidRPr="0030434A">
              <w:rPr>
                <w:rFonts w:ascii="Arial" w:hAnsi="Arial" w:cs="Arial"/>
                <w:sz w:val="20"/>
                <w:szCs w:val="20"/>
              </w:rPr>
              <w:t>puhul, mis on krediidiandja poolt erakorraliselt üles öeldud.</w:t>
            </w:r>
            <w:r>
              <w:rPr>
                <w:rFonts w:ascii="Arial" w:hAnsi="Arial" w:cs="Arial"/>
                <w:sz w:val="20"/>
                <w:szCs w:val="20"/>
              </w:rPr>
              <w:t xml:space="preserve"> </w:t>
            </w:r>
            <w:r w:rsidRPr="00E71803">
              <w:rPr>
                <w:rFonts w:ascii="Arial" w:hAnsi="Arial" w:cs="Arial"/>
                <w:sz w:val="20"/>
                <w:szCs w:val="20"/>
              </w:rPr>
              <w:t>Selguse puudumine tekitab õigusselguse puudumist ehk segadust nii registri pidamisel</w:t>
            </w:r>
            <w:r>
              <w:rPr>
                <w:rFonts w:ascii="Arial" w:hAnsi="Arial" w:cs="Arial"/>
                <w:sz w:val="20"/>
                <w:szCs w:val="20"/>
              </w:rPr>
              <w:t xml:space="preserve"> </w:t>
            </w:r>
            <w:r w:rsidRPr="00E71803">
              <w:rPr>
                <w:rFonts w:ascii="Arial" w:hAnsi="Arial" w:cs="Arial"/>
                <w:sz w:val="20"/>
                <w:szCs w:val="20"/>
              </w:rPr>
              <w:t xml:space="preserve">kui ka krediidiinkassodele, millel tekiks kohustus andmeid edastada. </w:t>
            </w:r>
          </w:p>
          <w:p w14:paraId="0C5E0D08" w14:textId="77777777" w:rsidR="0055439E" w:rsidRDefault="0055439E" w:rsidP="00E71803">
            <w:pPr>
              <w:jc w:val="both"/>
              <w:rPr>
                <w:rFonts w:ascii="Arial" w:hAnsi="Arial" w:cs="Arial"/>
                <w:sz w:val="20"/>
                <w:szCs w:val="20"/>
              </w:rPr>
            </w:pPr>
          </w:p>
          <w:p w14:paraId="5CA1F858" w14:textId="7F191220" w:rsidR="0055439E" w:rsidRPr="00E71803" w:rsidRDefault="0055439E" w:rsidP="00E71803">
            <w:pPr>
              <w:jc w:val="both"/>
              <w:rPr>
                <w:rFonts w:ascii="Arial" w:hAnsi="Arial" w:cs="Arial"/>
                <w:sz w:val="20"/>
                <w:szCs w:val="20"/>
              </w:rPr>
            </w:pPr>
            <w:r w:rsidRPr="00E71803">
              <w:rPr>
                <w:rFonts w:ascii="Arial" w:hAnsi="Arial" w:cs="Arial"/>
                <w:sz w:val="20"/>
                <w:szCs w:val="20"/>
              </w:rPr>
              <w:t>Siinkohal peab</w:t>
            </w:r>
            <w:r>
              <w:rPr>
                <w:rFonts w:ascii="Arial" w:hAnsi="Arial" w:cs="Arial"/>
                <w:sz w:val="20"/>
                <w:szCs w:val="20"/>
              </w:rPr>
              <w:t xml:space="preserve"> </w:t>
            </w:r>
            <w:r w:rsidRPr="00E71803">
              <w:rPr>
                <w:rFonts w:ascii="Arial" w:hAnsi="Arial" w:cs="Arial"/>
                <w:sz w:val="20"/>
                <w:szCs w:val="20"/>
              </w:rPr>
              <w:t>AFG oluliseks märkida, arvesse tuleks võtta olulist asjaolu, et praktikas</w:t>
            </w:r>
            <w:r>
              <w:rPr>
                <w:rFonts w:ascii="Arial" w:hAnsi="Arial" w:cs="Arial"/>
                <w:sz w:val="20"/>
                <w:szCs w:val="20"/>
              </w:rPr>
              <w:t xml:space="preserve"> </w:t>
            </w:r>
            <w:r w:rsidRPr="00E71803">
              <w:rPr>
                <w:rFonts w:ascii="Arial" w:hAnsi="Arial" w:cs="Arial"/>
                <w:sz w:val="20"/>
                <w:szCs w:val="20"/>
              </w:rPr>
              <w:t>krediidiinkassod üldjuhul kehtivaid tarbijakrediidilepinguid krediidiandjatelet ei</w:t>
            </w:r>
            <w:r>
              <w:rPr>
                <w:rFonts w:ascii="Arial" w:hAnsi="Arial" w:cs="Arial"/>
                <w:sz w:val="20"/>
                <w:szCs w:val="20"/>
              </w:rPr>
              <w:t xml:space="preserve"> </w:t>
            </w:r>
            <w:r w:rsidRPr="00E71803">
              <w:rPr>
                <w:rFonts w:ascii="Arial" w:hAnsi="Arial" w:cs="Arial"/>
                <w:sz w:val="20"/>
                <w:szCs w:val="20"/>
              </w:rPr>
              <w:t>omanda. Krediidiinkassodele raporteerimiskohustuse panemine tekitaks peamiselt</w:t>
            </w:r>
            <w:r>
              <w:rPr>
                <w:rFonts w:ascii="Arial" w:hAnsi="Arial" w:cs="Arial"/>
                <w:sz w:val="20"/>
                <w:szCs w:val="20"/>
              </w:rPr>
              <w:t xml:space="preserve"> </w:t>
            </w:r>
            <w:r w:rsidRPr="00E71803">
              <w:rPr>
                <w:rFonts w:ascii="Arial" w:hAnsi="Arial" w:cs="Arial"/>
                <w:sz w:val="20"/>
                <w:szCs w:val="20"/>
              </w:rPr>
              <w:t>“müra” ja segadust. Tarbijakrediidilepingutest nõuete omandamisel on juba sissenõutav</w:t>
            </w:r>
            <w:r>
              <w:rPr>
                <w:rFonts w:ascii="Arial" w:hAnsi="Arial" w:cs="Arial"/>
                <w:sz w:val="20"/>
                <w:szCs w:val="20"/>
              </w:rPr>
              <w:t xml:space="preserve"> </w:t>
            </w:r>
            <w:r w:rsidRPr="00E71803">
              <w:rPr>
                <w:rFonts w:ascii="Arial" w:hAnsi="Arial" w:cs="Arial"/>
                <w:sz w:val="20"/>
                <w:szCs w:val="20"/>
              </w:rPr>
              <w:t>kogu tarbijakrediidi lepingujääk ning järgmine nö osamakse on seega võrdsustatud</w:t>
            </w:r>
            <w:r>
              <w:rPr>
                <w:rFonts w:ascii="Arial" w:hAnsi="Arial" w:cs="Arial"/>
                <w:sz w:val="20"/>
                <w:szCs w:val="20"/>
              </w:rPr>
              <w:t xml:space="preserve"> </w:t>
            </w:r>
            <w:r w:rsidRPr="00E71803">
              <w:rPr>
                <w:rFonts w:ascii="Arial" w:hAnsi="Arial" w:cs="Arial"/>
                <w:sz w:val="20"/>
                <w:szCs w:val="20"/>
              </w:rPr>
              <w:t>kogu summaga ehk võla jäägiga, mille seisuga ei ole osamaksete tasumise tähtaega.</w:t>
            </w:r>
          </w:p>
          <w:p w14:paraId="0759F890" w14:textId="77777777" w:rsidR="0055439E" w:rsidRDefault="0055439E" w:rsidP="00E71803">
            <w:pPr>
              <w:jc w:val="both"/>
              <w:rPr>
                <w:rFonts w:ascii="Arial" w:hAnsi="Arial" w:cs="Arial"/>
                <w:sz w:val="20"/>
                <w:szCs w:val="20"/>
              </w:rPr>
            </w:pPr>
          </w:p>
          <w:p w14:paraId="7367625A" w14:textId="7869E8A6" w:rsidR="0055439E" w:rsidRPr="00E71803" w:rsidRDefault="0055439E" w:rsidP="00E71803">
            <w:pPr>
              <w:jc w:val="both"/>
              <w:rPr>
                <w:rFonts w:ascii="Arial" w:hAnsi="Arial" w:cs="Arial"/>
                <w:sz w:val="20"/>
                <w:szCs w:val="20"/>
              </w:rPr>
            </w:pPr>
            <w:r w:rsidRPr="00E71803">
              <w:rPr>
                <w:rFonts w:ascii="Arial" w:hAnsi="Arial" w:cs="Arial"/>
                <w:sz w:val="20"/>
                <w:szCs w:val="20"/>
              </w:rPr>
              <w:t>Eeltoodust tulenevalt jääb selgusetuks millal on krediidiinkasso puhul lepingu</w:t>
            </w:r>
            <w:r>
              <w:rPr>
                <w:rFonts w:ascii="Arial" w:hAnsi="Arial" w:cs="Arial"/>
                <w:sz w:val="20"/>
                <w:szCs w:val="20"/>
              </w:rPr>
              <w:t xml:space="preserve"> </w:t>
            </w:r>
            <w:r w:rsidRPr="00E71803">
              <w:rPr>
                <w:rFonts w:ascii="Arial" w:hAnsi="Arial" w:cs="Arial"/>
                <w:sz w:val="20"/>
                <w:szCs w:val="20"/>
              </w:rPr>
              <w:t>sõlmimise ja lõppemise kuupäev. Juhul kui krediidiinkassod peaksid andmeid siiski</w:t>
            </w:r>
            <w:r>
              <w:rPr>
                <w:rFonts w:ascii="Arial" w:hAnsi="Arial" w:cs="Arial"/>
                <w:sz w:val="20"/>
                <w:szCs w:val="20"/>
              </w:rPr>
              <w:t xml:space="preserve"> </w:t>
            </w:r>
            <w:r w:rsidRPr="00E71803">
              <w:rPr>
                <w:rFonts w:ascii="Arial" w:hAnsi="Arial" w:cs="Arial"/>
                <w:sz w:val="20"/>
                <w:szCs w:val="20"/>
              </w:rPr>
              <w:t>raporteerima hakkama, tuleks vastavalt ka muuta eelnõu §-s 7 sätestatut, et vältida</w:t>
            </w:r>
            <w:r>
              <w:rPr>
                <w:rFonts w:ascii="Arial" w:hAnsi="Arial" w:cs="Arial"/>
                <w:sz w:val="20"/>
                <w:szCs w:val="20"/>
              </w:rPr>
              <w:t xml:space="preserve"> </w:t>
            </w:r>
            <w:r w:rsidRPr="00E71803">
              <w:rPr>
                <w:rFonts w:ascii="Arial" w:hAnsi="Arial" w:cs="Arial"/>
                <w:sz w:val="20"/>
                <w:szCs w:val="20"/>
              </w:rPr>
              <w:t>andmete moonutamist ja tagada ühtne ning selge arusaam. Selgusetuks jääb, miks on</w:t>
            </w:r>
            <w:r>
              <w:rPr>
                <w:rFonts w:ascii="Arial" w:hAnsi="Arial" w:cs="Arial"/>
                <w:sz w:val="20"/>
                <w:szCs w:val="20"/>
              </w:rPr>
              <w:t xml:space="preserve"> </w:t>
            </w:r>
            <w:r w:rsidRPr="00E71803">
              <w:rPr>
                <w:rFonts w:ascii="Arial" w:hAnsi="Arial" w:cs="Arial"/>
                <w:sz w:val="20"/>
                <w:szCs w:val="20"/>
              </w:rPr>
              <w:t>krediidiinkassol vaid raporteerimiskohustus, kuid samasisulist kohustust ei nähta ette</w:t>
            </w:r>
            <w:r>
              <w:rPr>
                <w:rFonts w:ascii="Arial" w:hAnsi="Arial" w:cs="Arial"/>
                <w:sz w:val="20"/>
                <w:szCs w:val="20"/>
              </w:rPr>
              <w:t xml:space="preserve"> </w:t>
            </w:r>
            <w:r w:rsidRPr="00E71803">
              <w:rPr>
                <w:rFonts w:ascii="Arial" w:hAnsi="Arial" w:cs="Arial"/>
                <w:sz w:val="20"/>
                <w:szCs w:val="20"/>
              </w:rPr>
              <w:t>krediidiostjale, mis määrab end esindama krediidiinkasso.</w:t>
            </w:r>
          </w:p>
          <w:p w14:paraId="78A714A0" w14:textId="279C1475" w:rsidR="0055439E" w:rsidRPr="00E71803" w:rsidRDefault="0055439E" w:rsidP="00E71803">
            <w:pPr>
              <w:jc w:val="both"/>
              <w:rPr>
                <w:rFonts w:ascii="Arial" w:hAnsi="Arial" w:cs="Arial"/>
                <w:sz w:val="20"/>
                <w:szCs w:val="20"/>
              </w:rPr>
            </w:pPr>
            <w:r w:rsidRPr="00E71803">
              <w:rPr>
                <w:rFonts w:ascii="Arial" w:hAnsi="Arial" w:cs="Arial"/>
                <w:sz w:val="20"/>
                <w:szCs w:val="20"/>
              </w:rPr>
              <w:t>Teiseks, krediidiinkassol ei ole õigus kehtivaid tarbijakrediidilepinguid ümber</w:t>
            </w:r>
            <w:r>
              <w:rPr>
                <w:rFonts w:ascii="Arial" w:hAnsi="Arial" w:cs="Arial"/>
                <w:sz w:val="20"/>
                <w:szCs w:val="20"/>
              </w:rPr>
              <w:t xml:space="preserve"> </w:t>
            </w:r>
            <w:r w:rsidRPr="00E71803">
              <w:rPr>
                <w:rFonts w:ascii="Arial" w:hAnsi="Arial" w:cs="Arial"/>
                <w:sz w:val="20"/>
                <w:szCs w:val="20"/>
              </w:rPr>
              <w:t>kujundada nagu krediidiandja, kuna selleks oleks vajalik vastav krediidiandja</w:t>
            </w:r>
            <w:r>
              <w:rPr>
                <w:rFonts w:ascii="Arial" w:hAnsi="Arial" w:cs="Arial"/>
                <w:sz w:val="20"/>
                <w:szCs w:val="20"/>
              </w:rPr>
              <w:t xml:space="preserve"> </w:t>
            </w:r>
            <w:r w:rsidRPr="00E71803">
              <w:rPr>
                <w:rFonts w:ascii="Arial" w:hAnsi="Arial" w:cs="Arial"/>
                <w:sz w:val="20"/>
                <w:szCs w:val="20"/>
              </w:rPr>
              <w:t>tegevusluba. Eeltoodust tulenevalt ei ole põhjendatud kehtestada krediidiinkassodele</w:t>
            </w:r>
            <w:r>
              <w:rPr>
                <w:rFonts w:ascii="Arial" w:hAnsi="Arial" w:cs="Arial"/>
                <w:sz w:val="20"/>
                <w:szCs w:val="20"/>
              </w:rPr>
              <w:t xml:space="preserve"> </w:t>
            </w:r>
            <w:r w:rsidRPr="00E71803">
              <w:rPr>
                <w:rFonts w:ascii="Arial" w:hAnsi="Arial" w:cs="Arial"/>
                <w:sz w:val="20"/>
                <w:szCs w:val="20"/>
              </w:rPr>
              <w:t xml:space="preserve">raporteerimise kohustus loodavasse </w:t>
            </w:r>
            <w:r w:rsidRPr="00E71803">
              <w:rPr>
                <w:rFonts w:ascii="Arial" w:hAnsi="Arial" w:cs="Arial"/>
                <w:sz w:val="20"/>
                <w:szCs w:val="20"/>
              </w:rPr>
              <w:lastRenderedPageBreak/>
              <w:t>registrisse. Liiatigi olukorras, kus eelnõu § 7 lg 1 p</w:t>
            </w:r>
            <w:r>
              <w:rPr>
                <w:rFonts w:ascii="Arial" w:hAnsi="Arial" w:cs="Arial"/>
                <w:sz w:val="20"/>
                <w:szCs w:val="20"/>
              </w:rPr>
              <w:t xml:space="preserve"> </w:t>
            </w:r>
            <w:r w:rsidRPr="00E71803">
              <w:rPr>
                <w:rFonts w:ascii="Arial" w:hAnsi="Arial" w:cs="Arial"/>
                <w:sz w:val="20"/>
                <w:szCs w:val="20"/>
              </w:rPr>
              <w:t>13 näeb ette, et tarbijakrediidilepingust tuleneva nõude loovutamise või</w:t>
            </w:r>
          </w:p>
          <w:p w14:paraId="089D46B1" w14:textId="6AA94EF8" w:rsidR="0055439E" w:rsidRDefault="0055439E" w:rsidP="00E71803">
            <w:pPr>
              <w:jc w:val="both"/>
              <w:rPr>
                <w:rFonts w:ascii="Arial" w:hAnsi="Arial" w:cs="Arial"/>
                <w:sz w:val="20"/>
                <w:szCs w:val="20"/>
              </w:rPr>
            </w:pPr>
            <w:r w:rsidRPr="00E71803">
              <w:rPr>
                <w:rFonts w:ascii="Arial" w:hAnsi="Arial" w:cs="Arial"/>
                <w:sz w:val="20"/>
                <w:szCs w:val="20"/>
              </w:rPr>
              <w:t>tarbijakrediidilepingu kolmanda isiku poolt üle võtmise fakt tuleb</w:t>
            </w:r>
            <w:r>
              <w:rPr>
                <w:rFonts w:ascii="Arial" w:hAnsi="Arial" w:cs="Arial"/>
                <w:sz w:val="20"/>
                <w:szCs w:val="20"/>
              </w:rPr>
              <w:t xml:space="preserve"> </w:t>
            </w:r>
            <w:r w:rsidRPr="00E71803">
              <w:rPr>
                <w:rFonts w:ascii="Arial" w:hAnsi="Arial" w:cs="Arial"/>
                <w:sz w:val="20"/>
                <w:szCs w:val="20"/>
              </w:rPr>
              <w:t>krediiditeaberegistrisse krediidiandjal kanda. AFG peab asjakohaseks viidatud eelnõu</w:t>
            </w:r>
            <w:r>
              <w:rPr>
                <w:rFonts w:ascii="Arial" w:hAnsi="Arial" w:cs="Arial"/>
                <w:sz w:val="20"/>
                <w:szCs w:val="20"/>
              </w:rPr>
              <w:t xml:space="preserve"> </w:t>
            </w:r>
            <w:r w:rsidRPr="00E71803">
              <w:rPr>
                <w:rFonts w:ascii="Arial" w:hAnsi="Arial" w:cs="Arial"/>
                <w:sz w:val="20"/>
                <w:szCs w:val="20"/>
              </w:rPr>
              <w:t>punkti täiendamist selliselt, et krediidiandja tarbijakrediidilepingu loovutamisel või</w:t>
            </w:r>
            <w:r>
              <w:rPr>
                <w:rFonts w:ascii="Arial" w:hAnsi="Arial" w:cs="Arial"/>
                <w:sz w:val="20"/>
                <w:szCs w:val="20"/>
              </w:rPr>
              <w:t xml:space="preserve"> </w:t>
            </w:r>
            <w:r w:rsidRPr="00E71803">
              <w:rPr>
                <w:rFonts w:ascii="Arial" w:hAnsi="Arial" w:cs="Arial"/>
                <w:sz w:val="20"/>
                <w:szCs w:val="20"/>
              </w:rPr>
              <w:t>üleandmisel kolmandale isikule kohustub krediiditeaberegistris märkima/fikseerima</w:t>
            </w:r>
            <w:r>
              <w:rPr>
                <w:rFonts w:ascii="Arial" w:hAnsi="Arial" w:cs="Arial"/>
                <w:sz w:val="20"/>
                <w:szCs w:val="20"/>
              </w:rPr>
              <w:t xml:space="preserve"> </w:t>
            </w:r>
            <w:r w:rsidRPr="00E71803">
              <w:rPr>
                <w:rFonts w:ascii="Arial" w:hAnsi="Arial" w:cs="Arial"/>
                <w:sz w:val="20"/>
                <w:szCs w:val="20"/>
              </w:rPr>
              <w:t>tarbijakrediidilepingu jäägi või summa selle loovutamise või üleandmise hetke seisuga,</w:t>
            </w:r>
            <w:r>
              <w:rPr>
                <w:rFonts w:ascii="Arial" w:hAnsi="Arial" w:cs="Arial"/>
                <w:sz w:val="20"/>
                <w:szCs w:val="20"/>
              </w:rPr>
              <w:t xml:space="preserve"> </w:t>
            </w:r>
            <w:r w:rsidRPr="00E71803">
              <w:rPr>
                <w:rFonts w:ascii="Arial" w:hAnsi="Arial" w:cs="Arial"/>
                <w:sz w:val="20"/>
                <w:szCs w:val="20"/>
              </w:rPr>
              <w:t>koos tarbijakrediidilepingu omandaja andmetega.</w:t>
            </w:r>
          </w:p>
          <w:p w14:paraId="5C70E808" w14:textId="77777777" w:rsidR="0055439E" w:rsidRPr="00E71803" w:rsidRDefault="0055439E" w:rsidP="00E71803">
            <w:pPr>
              <w:jc w:val="both"/>
              <w:rPr>
                <w:rFonts w:ascii="Arial" w:hAnsi="Arial" w:cs="Arial"/>
                <w:sz w:val="20"/>
                <w:szCs w:val="20"/>
              </w:rPr>
            </w:pPr>
          </w:p>
          <w:p w14:paraId="194ED671" w14:textId="702DF01C" w:rsidR="0055439E" w:rsidRPr="00994DFF" w:rsidRDefault="0055439E" w:rsidP="00994DFF">
            <w:pPr>
              <w:jc w:val="both"/>
              <w:rPr>
                <w:rFonts w:ascii="Arial" w:hAnsi="Arial" w:cs="Arial"/>
                <w:sz w:val="20"/>
                <w:szCs w:val="20"/>
              </w:rPr>
            </w:pPr>
            <w:r w:rsidRPr="00E71803">
              <w:rPr>
                <w:rFonts w:ascii="Arial" w:hAnsi="Arial" w:cs="Arial"/>
                <w:sz w:val="20"/>
                <w:szCs w:val="20"/>
              </w:rPr>
              <w:t>Ebaselgeks jääb, kas krediidiinkassodele andmete raporteerimiskohustuse</w:t>
            </w:r>
            <w:r>
              <w:rPr>
                <w:rFonts w:ascii="Arial" w:hAnsi="Arial" w:cs="Arial"/>
                <w:sz w:val="20"/>
                <w:szCs w:val="20"/>
              </w:rPr>
              <w:t xml:space="preserve"> </w:t>
            </w:r>
            <w:r w:rsidRPr="00E71803">
              <w:rPr>
                <w:rFonts w:ascii="Arial" w:hAnsi="Arial" w:cs="Arial"/>
                <w:sz w:val="20"/>
                <w:szCs w:val="20"/>
              </w:rPr>
              <w:t>kehtestamisel loodavasse registrisse kaasneks samas ka krediidiinkassodele õigus</w:t>
            </w:r>
            <w:r>
              <w:rPr>
                <w:rFonts w:ascii="Arial" w:hAnsi="Arial" w:cs="Arial"/>
                <w:sz w:val="20"/>
                <w:szCs w:val="20"/>
              </w:rPr>
              <w:t xml:space="preserve"> </w:t>
            </w:r>
            <w:r w:rsidRPr="00E71803">
              <w:rPr>
                <w:rFonts w:ascii="Arial" w:hAnsi="Arial" w:cs="Arial"/>
                <w:sz w:val="20"/>
                <w:szCs w:val="20"/>
              </w:rPr>
              <w:t>registrist andmeid pärida. Selline regulatsioon ei oleks iseenesest kooskõlas registri</w:t>
            </w:r>
            <w:r>
              <w:rPr>
                <w:rFonts w:ascii="Arial" w:hAnsi="Arial" w:cs="Arial"/>
                <w:sz w:val="20"/>
                <w:szCs w:val="20"/>
              </w:rPr>
              <w:t xml:space="preserve"> </w:t>
            </w:r>
            <w:r w:rsidRPr="00E71803">
              <w:rPr>
                <w:rFonts w:ascii="Arial" w:hAnsi="Arial" w:cs="Arial"/>
                <w:sz w:val="20"/>
                <w:szCs w:val="20"/>
              </w:rPr>
              <w:t>loomise eesmärgiga, milleks on toetada vastutustundlikku laenamist ja laenuvõtmist.</w:t>
            </w:r>
            <w:r>
              <w:rPr>
                <w:rFonts w:ascii="Arial" w:hAnsi="Arial" w:cs="Arial"/>
                <w:sz w:val="20"/>
                <w:szCs w:val="20"/>
              </w:rPr>
              <w:t xml:space="preserve"> </w:t>
            </w:r>
            <w:r w:rsidRPr="00E71803">
              <w:rPr>
                <w:rFonts w:ascii="Arial" w:hAnsi="Arial" w:cs="Arial"/>
                <w:sz w:val="20"/>
                <w:szCs w:val="20"/>
              </w:rPr>
              <w:t>Krediidiinkassod tarbijakrediiti ei väljasta ega osale krediidisuhete loomises, mistõtt</w:t>
            </w:r>
            <w:r>
              <w:rPr>
                <w:rFonts w:ascii="Arial" w:hAnsi="Arial" w:cs="Arial"/>
                <w:sz w:val="20"/>
                <w:szCs w:val="20"/>
              </w:rPr>
              <w:t xml:space="preserve">u </w:t>
            </w:r>
            <w:r w:rsidRPr="00E71803">
              <w:rPr>
                <w:rFonts w:ascii="Arial" w:hAnsi="Arial" w:cs="Arial"/>
                <w:sz w:val="20"/>
                <w:szCs w:val="20"/>
              </w:rPr>
              <w:t>nendele üksnes andmete esitamise kohustuse kehtestamine looks ühepoolse ja</w:t>
            </w:r>
            <w:r w:rsidRPr="00994DFF">
              <w:rPr>
                <w:rFonts w:ascii="TimesNewRomanPSMT" w:hAnsi="TimesNewRomanPSMT" w:cs="TimesNewRomanPSMT"/>
                <w:kern w:val="0"/>
              </w:rPr>
              <w:t xml:space="preserve"> </w:t>
            </w:r>
            <w:r w:rsidRPr="00994DFF">
              <w:rPr>
                <w:rFonts w:ascii="Arial" w:hAnsi="Arial" w:cs="Arial"/>
                <w:sz w:val="20"/>
                <w:szCs w:val="20"/>
              </w:rPr>
              <w:t>ebaproportsionaalse regulatsiooni, mis ei vastaks hea õigusloome tavadele ega seaduse</w:t>
            </w:r>
            <w:r>
              <w:rPr>
                <w:rFonts w:ascii="Arial" w:hAnsi="Arial" w:cs="Arial"/>
                <w:sz w:val="20"/>
                <w:szCs w:val="20"/>
              </w:rPr>
              <w:t xml:space="preserve"> </w:t>
            </w:r>
            <w:r w:rsidRPr="00994DFF">
              <w:rPr>
                <w:rFonts w:ascii="Arial" w:hAnsi="Arial" w:cs="Arial"/>
                <w:sz w:val="20"/>
                <w:szCs w:val="20"/>
              </w:rPr>
              <w:t>eesmärgile.</w:t>
            </w:r>
          </w:p>
          <w:p w14:paraId="0623735B" w14:textId="2CE35F64" w:rsidR="0055439E" w:rsidRPr="00E52B86" w:rsidRDefault="0055439E" w:rsidP="00994DFF">
            <w:pPr>
              <w:jc w:val="both"/>
              <w:rPr>
                <w:rFonts w:ascii="Arial" w:hAnsi="Arial" w:cs="Arial"/>
                <w:sz w:val="20"/>
                <w:szCs w:val="20"/>
              </w:rPr>
            </w:pPr>
            <w:r w:rsidRPr="00994DFF">
              <w:rPr>
                <w:rFonts w:ascii="Arial" w:hAnsi="Arial" w:cs="Arial"/>
                <w:sz w:val="20"/>
                <w:szCs w:val="20"/>
              </w:rPr>
              <w:t>Kokkuvõttes ei ole kõnealune FE ettepanek krediidiinkassodele raporteerimiskohustuse</w:t>
            </w:r>
            <w:r>
              <w:rPr>
                <w:rFonts w:ascii="Arial" w:hAnsi="Arial" w:cs="Arial"/>
                <w:sz w:val="20"/>
                <w:szCs w:val="20"/>
              </w:rPr>
              <w:t xml:space="preserve"> </w:t>
            </w:r>
            <w:r w:rsidRPr="00994DFF">
              <w:rPr>
                <w:rFonts w:ascii="Arial" w:hAnsi="Arial" w:cs="Arial"/>
                <w:sz w:val="20"/>
                <w:szCs w:val="20"/>
              </w:rPr>
              <w:t>kehtestamiseks AFG hinnangul kooskõlas seaduse eesmärgiga ning võib viia õigusliku</w:t>
            </w:r>
            <w:r>
              <w:rPr>
                <w:rFonts w:ascii="Arial" w:hAnsi="Arial" w:cs="Arial"/>
                <w:sz w:val="20"/>
                <w:szCs w:val="20"/>
              </w:rPr>
              <w:t xml:space="preserve"> </w:t>
            </w:r>
            <w:r w:rsidRPr="00994DFF">
              <w:rPr>
                <w:rFonts w:ascii="Arial" w:hAnsi="Arial" w:cs="Arial"/>
                <w:sz w:val="20"/>
                <w:szCs w:val="20"/>
              </w:rPr>
              <w:t>ebaselguse ja praktikas täitmata jäävate kohustusteni. AFG krediidiinkassodele</w:t>
            </w:r>
            <w:r>
              <w:rPr>
                <w:rFonts w:ascii="Arial" w:hAnsi="Arial" w:cs="Arial"/>
                <w:sz w:val="20"/>
                <w:szCs w:val="20"/>
              </w:rPr>
              <w:t xml:space="preserve"> </w:t>
            </w:r>
            <w:r w:rsidRPr="00994DFF">
              <w:rPr>
                <w:rFonts w:ascii="Arial" w:hAnsi="Arial" w:cs="Arial"/>
                <w:sz w:val="20"/>
                <w:szCs w:val="20"/>
              </w:rPr>
              <w:t>raporteerimiskohustuse kehtestamisega ei nõustu. AFG rõhutab, et krediidiostjate poolt</w:t>
            </w:r>
            <w:r>
              <w:rPr>
                <w:rFonts w:ascii="Arial" w:hAnsi="Arial" w:cs="Arial"/>
                <w:sz w:val="20"/>
                <w:szCs w:val="20"/>
              </w:rPr>
              <w:t xml:space="preserve"> </w:t>
            </w:r>
            <w:r w:rsidRPr="00994DFF">
              <w:rPr>
                <w:rFonts w:ascii="Arial" w:hAnsi="Arial" w:cs="Arial"/>
                <w:sz w:val="20"/>
                <w:szCs w:val="20"/>
              </w:rPr>
              <w:t>omandatavad nõuded ei ole aktiivsed krediidilepingutest tulenevad nõuded, vaid</w:t>
            </w:r>
            <w:r>
              <w:rPr>
                <w:rFonts w:ascii="Arial" w:hAnsi="Arial" w:cs="Arial"/>
                <w:sz w:val="20"/>
                <w:szCs w:val="20"/>
              </w:rPr>
              <w:t xml:space="preserve"> </w:t>
            </w:r>
            <w:r w:rsidRPr="00994DFF">
              <w:rPr>
                <w:rFonts w:ascii="Arial" w:hAnsi="Arial" w:cs="Arial"/>
                <w:sz w:val="20"/>
                <w:szCs w:val="20"/>
              </w:rPr>
              <w:t>võlasuhted, mille aluseks olevad tarbijakrediidilepingud on juba erakorraliselt üles</w:t>
            </w:r>
            <w:r>
              <w:rPr>
                <w:rFonts w:ascii="Arial" w:hAnsi="Arial" w:cs="Arial"/>
                <w:sz w:val="20"/>
                <w:szCs w:val="20"/>
              </w:rPr>
              <w:t xml:space="preserve"> </w:t>
            </w:r>
            <w:r w:rsidRPr="00994DFF">
              <w:rPr>
                <w:rFonts w:ascii="Arial" w:hAnsi="Arial" w:cs="Arial"/>
                <w:sz w:val="20"/>
                <w:szCs w:val="20"/>
              </w:rPr>
              <w:t>öeldud. Tegemist on seega nõuetega, mida krediidiostja ega krediidiinkasso ei saa</w:t>
            </w:r>
            <w:r>
              <w:rPr>
                <w:rFonts w:ascii="Arial" w:hAnsi="Arial" w:cs="Arial"/>
                <w:sz w:val="20"/>
                <w:szCs w:val="20"/>
              </w:rPr>
              <w:t xml:space="preserve"> </w:t>
            </w:r>
            <w:r w:rsidRPr="00994DFF">
              <w:rPr>
                <w:rFonts w:ascii="Arial" w:hAnsi="Arial" w:cs="Arial"/>
                <w:sz w:val="20"/>
                <w:szCs w:val="20"/>
              </w:rPr>
              <w:t>ümber kujundada ega muuta aktiivseks krediidilepinguks. Lisaks on selliste</w:t>
            </w:r>
            <w:r>
              <w:rPr>
                <w:rFonts w:ascii="Arial" w:hAnsi="Arial" w:cs="Arial"/>
                <w:sz w:val="20"/>
                <w:szCs w:val="20"/>
              </w:rPr>
              <w:t xml:space="preserve"> </w:t>
            </w:r>
            <w:r w:rsidRPr="00994DFF">
              <w:rPr>
                <w:rFonts w:ascii="Arial" w:hAnsi="Arial" w:cs="Arial"/>
                <w:sz w:val="20"/>
                <w:szCs w:val="20"/>
              </w:rPr>
              <w:t>võlgnevuste kohta reeglina avaldatud maksehäire kanne maksehäireregistris, mistõttu</w:t>
            </w:r>
            <w:r>
              <w:rPr>
                <w:rFonts w:ascii="Arial" w:hAnsi="Arial" w:cs="Arial"/>
                <w:sz w:val="20"/>
                <w:szCs w:val="20"/>
              </w:rPr>
              <w:t xml:space="preserve"> </w:t>
            </w:r>
            <w:r w:rsidRPr="00994DFF">
              <w:rPr>
                <w:rFonts w:ascii="Arial" w:hAnsi="Arial" w:cs="Arial"/>
                <w:sz w:val="20"/>
                <w:szCs w:val="20"/>
              </w:rPr>
              <w:t>ei saa neid nõudeid käsitada ega raporteerida kui aktiivseid finantskohustusi loodavas</w:t>
            </w:r>
            <w:r>
              <w:rPr>
                <w:rFonts w:ascii="Arial" w:hAnsi="Arial" w:cs="Arial"/>
                <w:sz w:val="20"/>
                <w:szCs w:val="20"/>
              </w:rPr>
              <w:t xml:space="preserve"> </w:t>
            </w:r>
            <w:r w:rsidRPr="00994DFF">
              <w:rPr>
                <w:rFonts w:ascii="Arial" w:hAnsi="Arial" w:cs="Arial"/>
                <w:sz w:val="20"/>
                <w:szCs w:val="20"/>
              </w:rPr>
              <w:t>registris.</w:t>
            </w:r>
          </w:p>
        </w:tc>
        <w:tc>
          <w:tcPr>
            <w:tcW w:w="5068" w:type="dxa"/>
          </w:tcPr>
          <w:p w14:paraId="190D1718" w14:textId="7925A986" w:rsidR="0055439E" w:rsidRDefault="0055439E" w:rsidP="00DA53FC">
            <w:pPr>
              <w:jc w:val="both"/>
              <w:rPr>
                <w:rFonts w:ascii="Arial" w:hAnsi="Arial" w:cs="Arial"/>
                <w:b/>
                <w:bCs/>
                <w:sz w:val="20"/>
                <w:szCs w:val="20"/>
              </w:rPr>
            </w:pPr>
            <w:r>
              <w:rPr>
                <w:rFonts w:ascii="Arial" w:hAnsi="Arial" w:cs="Arial"/>
                <w:b/>
                <w:bCs/>
                <w:sz w:val="20"/>
                <w:szCs w:val="20"/>
              </w:rPr>
              <w:lastRenderedPageBreak/>
              <w:t>Võtame teadmiseks</w:t>
            </w:r>
          </w:p>
        </w:tc>
      </w:tr>
      <w:tr w:rsidR="0055439E" w:rsidRPr="007D1EB4" w14:paraId="3FB5403A" w14:textId="77777777" w:rsidTr="01BB3D2D">
        <w:trPr>
          <w:trHeight w:val="1266"/>
        </w:trPr>
        <w:tc>
          <w:tcPr>
            <w:tcW w:w="2689" w:type="dxa"/>
            <w:vMerge/>
          </w:tcPr>
          <w:p w14:paraId="714EAD57" w14:textId="77777777" w:rsidR="0055439E" w:rsidRPr="007D1EB4" w:rsidRDefault="0055439E" w:rsidP="00DA53FC">
            <w:pPr>
              <w:jc w:val="center"/>
              <w:rPr>
                <w:rFonts w:ascii="Arial" w:hAnsi="Arial" w:cs="Arial"/>
                <w:sz w:val="20"/>
                <w:szCs w:val="20"/>
              </w:rPr>
            </w:pPr>
          </w:p>
        </w:tc>
        <w:tc>
          <w:tcPr>
            <w:tcW w:w="567" w:type="dxa"/>
          </w:tcPr>
          <w:p w14:paraId="725CC941" w14:textId="00650B78" w:rsidR="0055439E" w:rsidRPr="00084461" w:rsidRDefault="0055439E" w:rsidP="00DA53FC">
            <w:pPr>
              <w:jc w:val="both"/>
              <w:rPr>
                <w:rFonts w:ascii="Arial" w:hAnsi="Arial" w:cs="Arial"/>
                <w:b/>
                <w:bCs/>
                <w:sz w:val="20"/>
                <w:szCs w:val="20"/>
              </w:rPr>
            </w:pPr>
            <w:r w:rsidRPr="00084461">
              <w:rPr>
                <w:rFonts w:ascii="Arial" w:hAnsi="Arial" w:cs="Arial"/>
                <w:b/>
                <w:bCs/>
                <w:sz w:val="20"/>
                <w:szCs w:val="20"/>
              </w:rPr>
              <w:t>2.</w:t>
            </w:r>
          </w:p>
        </w:tc>
        <w:tc>
          <w:tcPr>
            <w:tcW w:w="5670" w:type="dxa"/>
          </w:tcPr>
          <w:p w14:paraId="11BAAAF1" w14:textId="737021B0" w:rsidR="0055439E" w:rsidRDefault="0055439E" w:rsidP="0055029F">
            <w:pPr>
              <w:jc w:val="both"/>
              <w:rPr>
                <w:rFonts w:ascii="Arial" w:hAnsi="Arial" w:cs="Arial"/>
                <w:sz w:val="20"/>
                <w:szCs w:val="20"/>
              </w:rPr>
            </w:pPr>
            <w:r w:rsidRPr="0055029F">
              <w:rPr>
                <w:rFonts w:ascii="Arial" w:hAnsi="Arial" w:cs="Arial"/>
                <w:sz w:val="20"/>
                <w:szCs w:val="20"/>
              </w:rPr>
              <w:t>AFG juhib tähelepanu, et eelnõus kasutatakse terminit “kohustuse täitmisega</w:t>
            </w:r>
            <w:r>
              <w:rPr>
                <w:rFonts w:ascii="Arial" w:hAnsi="Arial" w:cs="Arial"/>
                <w:sz w:val="20"/>
                <w:szCs w:val="20"/>
              </w:rPr>
              <w:t xml:space="preserve"> </w:t>
            </w:r>
            <w:r w:rsidRPr="0055029F">
              <w:rPr>
                <w:rFonts w:ascii="Arial" w:hAnsi="Arial" w:cs="Arial"/>
                <w:sz w:val="20"/>
                <w:szCs w:val="20"/>
              </w:rPr>
              <w:t>viivitamine”, samas kui isikuandmete kaitse seaduse § 10 lõikes 2 on kasutusel termin</w:t>
            </w:r>
            <w:r>
              <w:rPr>
                <w:rFonts w:ascii="Arial" w:hAnsi="Arial" w:cs="Arial"/>
                <w:sz w:val="20"/>
                <w:szCs w:val="20"/>
              </w:rPr>
              <w:t xml:space="preserve"> </w:t>
            </w:r>
            <w:r w:rsidRPr="0055029F">
              <w:rPr>
                <w:rFonts w:ascii="Arial" w:hAnsi="Arial" w:cs="Arial"/>
                <w:sz w:val="20"/>
                <w:szCs w:val="20"/>
              </w:rPr>
              <w:t>“lepingu rikkumisest on möödunud vähem kui 30 päeva” ning praktikas on levinud ka</w:t>
            </w:r>
            <w:r>
              <w:rPr>
                <w:rFonts w:ascii="Arial" w:hAnsi="Arial" w:cs="Arial"/>
                <w:sz w:val="20"/>
                <w:szCs w:val="20"/>
              </w:rPr>
              <w:t xml:space="preserve"> </w:t>
            </w:r>
            <w:r w:rsidRPr="0055029F">
              <w:rPr>
                <w:rFonts w:ascii="Arial" w:hAnsi="Arial" w:cs="Arial"/>
                <w:sz w:val="20"/>
                <w:szCs w:val="20"/>
              </w:rPr>
              <w:t>termini “maksehäire” kasutamine. Õigusselguse ja -kindluse tagamiseks on vajalik</w:t>
            </w:r>
            <w:r>
              <w:rPr>
                <w:rFonts w:ascii="Arial" w:hAnsi="Arial" w:cs="Arial"/>
                <w:sz w:val="20"/>
                <w:szCs w:val="20"/>
              </w:rPr>
              <w:t xml:space="preserve"> </w:t>
            </w:r>
            <w:r w:rsidRPr="0055029F">
              <w:rPr>
                <w:rFonts w:ascii="Arial" w:hAnsi="Arial" w:cs="Arial"/>
                <w:sz w:val="20"/>
                <w:szCs w:val="20"/>
              </w:rPr>
              <w:t>kasutada õigustermineid järjepidevalt ja üheselt mõistetaval viisil, et vältida</w:t>
            </w:r>
            <w:r>
              <w:rPr>
                <w:rFonts w:ascii="Arial" w:hAnsi="Arial" w:cs="Arial"/>
                <w:sz w:val="20"/>
                <w:szCs w:val="20"/>
              </w:rPr>
              <w:t xml:space="preserve"> </w:t>
            </w:r>
            <w:r w:rsidRPr="0055029F">
              <w:rPr>
                <w:rFonts w:ascii="Arial" w:hAnsi="Arial" w:cs="Arial"/>
                <w:sz w:val="20"/>
                <w:szCs w:val="20"/>
              </w:rPr>
              <w:t xml:space="preserve">tõlgendamisraskusi ning tagada ühtne arusaam nii normi </w:t>
            </w:r>
            <w:proofErr w:type="spellStart"/>
            <w:r w:rsidRPr="0055029F">
              <w:rPr>
                <w:rFonts w:ascii="Arial" w:hAnsi="Arial" w:cs="Arial"/>
                <w:sz w:val="20"/>
                <w:szCs w:val="20"/>
              </w:rPr>
              <w:t>rakendajate</w:t>
            </w:r>
            <w:proofErr w:type="spellEnd"/>
            <w:r w:rsidRPr="0055029F">
              <w:rPr>
                <w:rFonts w:ascii="Arial" w:hAnsi="Arial" w:cs="Arial"/>
                <w:sz w:val="20"/>
                <w:szCs w:val="20"/>
              </w:rPr>
              <w:t xml:space="preserve"> kui ka</w:t>
            </w:r>
            <w:r>
              <w:rPr>
                <w:rFonts w:ascii="Arial" w:hAnsi="Arial" w:cs="Arial"/>
                <w:sz w:val="20"/>
                <w:szCs w:val="20"/>
              </w:rPr>
              <w:t xml:space="preserve"> </w:t>
            </w:r>
            <w:r w:rsidRPr="0055029F">
              <w:rPr>
                <w:rFonts w:ascii="Arial" w:hAnsi="Arial" w:cs="Arial"/>
                <w:sz w:val="20"/>
                <w:szCs w:val="20"/>
              </w:rPr>
              <w:t>adressaatide seas.</w:t>
            </w:r>
          </w:p>
          <w:p w14:paraId="586EFDA0" w14:textId="77777777" w:rsidR="0055439E" w:rsidRPr="0055029F" w:rsidRDefault="0055439E" w:rsidP="0055029F">
            <w:pPr>
              <w:jc w:val="both"/>
              <w:rPr>
                <w:rFonts w:ascii="Arial" w:hAnsi="Arial" w:cs="Arial"/>
                <w:sz w:val="20"/>
                <w:szCs w:val="20"/>
              </w:rPr>
            </w:pPr>
          </w:p>
          <w:p w14:paraId="0D89B63A" w14:textId="77777777" w:rsidR="0055439E" w:rsidRDefault="0055439E" w:rsidP="0055029F">
            <w:pPr>
              <w:jc w:val="both"/>
              <w:rPr>
                <w:rFonts w:ascii="Arial" w:hAnsi="Arial" w:cs="Arial"/>
                <w:sz w:val="20"/>
                <w:szCs w:val="20"/>
              </w:rPr>
            </w:pPr>
            <w:r w:rsidRPr="0055029F">
              <w:rPr>
                <w:rFonts w:ascii="Arial" w:hAnsi="Arial" w:cs="Arial"/>
                <w:sz w:val="20"/>
                <w:szCs w:val="20"/>
              </w:rPr>
              <w:t>Eelnõu § 7 lg 1 p-s 12 sätestab regulatsiooni krediiditeaberegistrisse andmete</w:t>
            </w:r>
            <w:r>
              <w:rPr>
                <w:rFonts w:ascii="Arial" w:hAnsi="Arial" w:cs="Arial"/>
                <w:sz w:val="20"/>
                <w:szCs w:val="20"/>
              </w:rPr>
              <w:t xml:space="preserve"> </w:t>
            </w:r>
            <w:r w:rsidRPr="0055029F">
              <w:rPr>
                <w:rFonts w:ascii="Arial" w:hAnsi="Arial" w:cs="Arial"/>
                <w:sz w:val="20"/>
                <w:szCs w:val="20"/>
              </w:rPr>
              <w:t>sisestamise “tasumisega viivitamise” korral. Eelnõu regulatsioon on AFG hinnangul</w:t>
            </w:r>
            <w:r>
              <w:rPr>
                <w:rFonts w:ascii="Arial" w:hAnsi="Arial" w:cs="Arial"/>
                <w:sz w:val="20"/>
                <w:szCs w:val="20"/>
              </w:rPr>
              <w:t xml:space="preserve"> </w:t>
            </w:r>
            <w:r w:rsidRPr="0055029F">
              <w:rPr>
                <w:rFonts w:ascii="Arial" w:hAnsi="Arial" w:cs="Arial"/>
                <w:sz w:val="20"/>
                <w:szCs w:val="20"/>
              </w:rPr>
              <w:t>äärmiselt üldises sõnastuses. Eelnõust tulenevalt kohu</w:t>
            </w:r>
            <w:r>
              <w:rPr>
                <w:rFonts w:ascii="Arial" w:hAnsi="Arial" w:cs="Arial"/>
                <w:sz w:val="20"/>
                <w:szCs w:val="20"/>
              </w:rPr>
              <w:t>s</w:t>
            </w:r>
            <w:r w:rsidRPr="0055029F">
              <w:rPr>
                <w:rFonts w:ascii="Arial" w:hAnsi="Arial" w:cs="Arial"/>
                <w:sz w:val="20"/>
                <w:szCs w:val="20"/>
              </w:rPr>
              <w:t>tub krediidiandja registrisse</w:t>
            </w:r>
            <w:r>
              <w:rPr>
                <w:rFonts w:ascii="Arial" w:hAnsi="Arial" w:cs="Arial"/>
                <w:sz w:val="20"/>
                <w:szCs w:val="20"/>
              </w:rPr>
              <w:t xml:space="preserve"> </w:t>
            </w:r>
            <w:r w:rsidRPr="0055029F">
              <w:rPr>
                <w:rFonts w:ascii="Arial" w:hAnsi="Arial" w:cs="Arial"/>
                <w:sz w:val="20"/>
                <w:szCs w:val="20"/>
              </w:rPr>
              <w:t>kandma viivituse fakti. Selgusetuks jääb, mida nii üldise info/fakti registris</w:t>
            </w:r>
            <w:r>
              <w:rPr>
                <w:rFonts w:ascii="Arial" w:hAnsi="Arial" w:cs="Arial"/>
                <w:sz w:val="20"/>
                <w:szCs w:val="20"/>
              </w:rPr>
              <w:t xml:space="preserve"> </w:t>
            </w:r>
            <w:r w:rsidRPr="0055029F">
              <w:rPr>
                <w:rFonts w:ascii="Arial" w:hAnsi="Arial" w:cs="Arial"/>
                <w:sz w:val="20"/>
                <w:szCs w:val="20"/>
              </w:rPr>
              <w:t>avaldamisega piiratud ajaperioodi jooksul üldse annab või tagab ning mis on selle</w:t>
            </w:r>
            <w:r>
              <w:rPr>
                <w:rFonts w:ascii="Arial" w:hAnsi="Arial" w:cs="Arial"/>
                <w:sz w:val="20"/>
                <w:szCs w:val="20"/>
              </w:rPr>
              <w:t xml:space="preserve"> </w:t>
            </w:r>
            <w:r w:rsidRPr="0055029F">
              <w:rPr>
                <w:rFonts w:ascii="Arial" w:hAnsi="Arial" w:cs="Arial"/>
                <w:sz w:val="20"/>
                <w:szCs w:val="20"/>
              </w:rPr>
              <w:t>tegelikuks eesmärgiks või tagajärjeks. Viivituse infost ei selgu, millise</w:t>
            </w:r>
            <w:r>
              <w:rPr>
                <w:rFonts w:ascii="Arial" w:hAnsi="Arial" w:cs="Arial"/>
                <w:sz w:val="20"/>
                <w:szCs w:val="20"/>
              </w:rPr>
              <w:t xml:space="preserve"> </w:t>
            </w:r>
            <w:r w:rsidRPr="0055029F">
              <w:rPr>
                <w:rFonts w:ascii="Arial" w:hAnsi="Arial" w:cs="Arial"/>
                <w:sz w:val="20"/>
                <w:szCs w:val="20"/>
              </w:rPr>
              <w:t>tarbijakrediidilepingust tuleneva kohustuse komponendi võlg tarbijal tegelikul on, kas</w:t>
            </w:r>
            <w:r>
              <w:rPr>
                <w:rFonts w:ascii="Arial" w:hAnsi="Arial" w:cs="Arial"/>
                <w:sz w:val="20"/>
                <w:szCs w:val="20"/>
              </w:rPr>
              <w:t xml:space="preserve"> </w:t>
            </w:r>
            <w:r w:rsidRPr="0055029F">
              <w:rPr>
                <w:rFonts w:ascii="Arial" w:hAnsi="Arial" w:cs="Arial"/>
                <w:sz w:val="20"/>
                <w:szCs w:val="20"/>
              </w:rPr>
              <w:t>võlgu kogu komponendi ulatuses või näiteks 0,01 EUR ulatuses. Oluline on tagada, et</w:t>
            </w:r>
            <w:r>
              <w:rPr>
                <w:rFonts w:ascii="Arial" w:hAnsi="Arial" w:cs="Arial"/>
                <w:sz w:val="20"/>
                <w:szCs w:val="20"/>
              </w:rPr>
              <w:t xml:space="preserve"> </w:t>
            </w:r>
            <w:r w:rsidRPr="0055029F">
              <w:rPr>
                <w:rFonts w:ascii="Arial" w:hAnsi="Arial" w:cs="Arial"/>
                <w:sz w:val="20"/>
                <w:szCs w:val="20"/>
              </w:rPr>
              <w:t>ei tekiks info/andmete dubleerimine erinevates andmebaasides. Kui eelnõu kohaselt</w:t>
            </w:r>
            <w:r>
              <w:rPr>
                <w:rFonts w:ascii="Arial" w:hAnsi="Arial" w:cs="Arial"/>
                <w:sz w:val="20"/>
                <w:szCs w:val="20"/>
              </w:rPr>
              <w:t xml:space="preserve"> </w:t>
            </w:r>
            <w:r w:rsidRPr="0055029F">
              <w:rPr>
                <w:rFonts w:ascii="Arial" w:hAnsi="Arial" w:cs="Arial"/>
                <w:sz w:val="20"/>
                <w:szCs w:val="20"/>
              </w:rPr>
              <w:t>avaldatav kohustuse täitmisega viivitamise info kaob registrist 45 päeva möödumisel ja</w:t>
            </w:r>
            <w:r>
              <w:rPr>
                <w:rFonts w:ascii="Arial" w:hAnsi="Arial" w:cs="Arial"/>
                <w:sz w:val="20"/>
                <w:szCs w:val="20"/>
              </w:rPr>
              <w:t xml:space="preserve"> </w:t>
            </w:r>
            <w:r w:rsidRPr="0055029F">
              <w:rPr>
                <w:rFonts w:ascii="Arial" w:hAnsi="Arial" w:cs="Arial"/>
                <w:sz w:val="20"/>
                <w:szCs w:val="20"/>
              </w:rPr>
              <w:t>seejärel avaldatakse võla info maksehäireregistris, ei ole võimalik andmeid kokku viia.</w:t>
            </w:r>
            <w:r>
              <w:rPr>
                <w:rFonts w:ascii="Arial" w:hAnsi="Arial" w:cs="Arial"/>
                <w:sz w:val="20"/>
                <w:szCs w:val="20"/>
              </w:rPr>
              <w:t xml:space="preserve"> </w:t>
            </w:r>
            <w:r w:rsidRPr="0055029F">
              <w:rPr>
                <w:rFonts w:ascii="Arial" w:hAnsi="Arial" w:cs="Arial"/>
                <w:sz w:val="20"/>
                <w:szCs w:val="20"/>
              </w:rPr>
              <w:t xml:space="preserve">Andmete dubleerimine tekitab ja toob kaasa ebaselgust. </w:t>
            </w:r>
          </w:p>
          <w:p w14:paraId="2970B5B9" w14:textId="77777777" w:rsidR="0055439E" w:rsidRDefault="0055439E" w:rsidP="0055029F">
            <w:pPr>
              <w:jc w:val="both"/>
              <w:rPr>
                <w:rFonts w:ascii="Arial" w:hAnsi="Arial" w:cs="Arial"/>
                <w:sz w:val="20"/>
                <w:szCs w:val="20"/>
              </w:rPr>
            </w:pPr>
          </w:p>
          <w:p w14:paraId="6CA1BD1E" w14:textId="584AB98D" w:rsidR="0055439E" w:rsidRPr="00E52B86" w:rsidRDefault="0055439E" w:rsidP="005F381C">
            <w:pPr>
              <w:jc w:val="both"/>
              <w:rPr>
                <w:rFonts w:ascii="Arial" w:hAnsi="Arial" w:cs="Arial"/>
                <w:sz w:val="20"/>
                <w:szCs w:val="20"/>
              </w:rPr>
            </w:pPr>
            <w:r w:rsidRPr="0055029F">
              <w:rPr>
                <w:rFonts w:ascii="Arial" w:hAnsi="Arial" w:cs="Arial"/>
                <w:sz w:val="20"/>
                <w:szCs w:val="20"/>
              </w:rPr>
              <w:t>Lisaks tarbijakrediidi otsuse</w:t>
            </w:r>
            <w:r>
              <w:rPr>
                <w:rFonts w:ascii="Arial" w:hAnsi="Arial" w:cs="Arial"/>
                <w:sz w:val="20"/>
                <w:szCs w:val="20"/>
              </w:rPr>
              <w:t xml:space="preserve"> </w:t>
            </w:r>
            <w:r w:rsidRPr="0055029F">
              <w:rPr>
                <w:rFonts w:ascii="Arial" w:hAnsi="Arial" w:cs="Arial"/>
                <w:sz w:val="20"/>
                <w:szCs w:val="20"/>
              </w:rPr>
              <w:t>tegemisel on krediidiandjatel kohustus järgida vastutustundliku laenamise põhimõtet,</w:t>
            </w:r>
            <w:r>
              <w:rPr>
                <w:rFonts w:ascii="Arial" w:hAnsi="Arial" w:cs="Arial"/>
                <w:sz w:val="20"/>
                <w:szCs w:val="20"/>
              </w:rPr>
              <w:t xml:space="preserve"> </w:t>
            </w:r>
            <w:r w:rsidRPr="0055029F">
              <w:rPr>
                <w:rFonts w:ascii="Arial" w:hAnsi="Arial" w:cs="Arial"/>
                <w:sz w:val="20"/>
                <w:szCs w:val="20"/>
              </w:rPr>
              <w:t xml:space="preserve">mille raames teevad krediidiandjad päringuid mitmetesse registritesse </w:t>
            </w:r>
            <w:r>
              <w:rPr>
                <w:rFonts w:ascii="Arial" w:hAnsi="Arial" w:cs="Arial"/>
                <w:sz w:val="20"/>
                <w:szCs w:val="20"/>
              </w:rPr>
              <w:t>–</w:t>
            </w:r>
            <w:r w:rsidRPr="0055029F">
              <w:rPr>
                <w:rFonts w:ascii="Arial" w:hAnsi="Arial" w:cs="Arial"/>
                <w:sz w:val="20"/>
                <w:szCs w:val="20"/>
              </w:rPr>
              <w:t xml:space="preserve"> edaspidi</w:t>
            </w:r>
            <w:r>
              <w:rPr>
                <w:rFonts w:ascii="Arial" w:hAnsi="Arial" w:cs="Arial"/>
                <w:sz w:val="20"/>
                <w:szCs w:val="20"/>
              </w:rPr>
              <w:t xml:space="preserve"> </w:t>
            </w:r>
            <w:r w:rsidRPr="0055029F">
              <w:rPr>
                <w:rFonts w:ascii="Arial" w:hAnsi="Arial" w:cs="Arial"/>
                <w:sz w:val="20"/>
                <w:szCs w:val="20"/>
              </w:rPr>
              <w:t>loodavasse registrisse, Rahvastikuregistrisse, Pensionikeskusesse,</w:t>
            </w:r>
            <w:r>
              <w:rPr>
                <w:rFonts w:ascii="Arial" w:hAnsi="Arial" w:cs="Arial"/>
                <w:sz w:val="20"/>
                <w:szCs w:val="20"/>
              </w:rPr>
              <w:t xml:space="preserve"> </w:t>
            </w:r>
            <w:r w:rsidRPr="0055029F">
              <w:rPr>
                <w:rFonts w:ascii="Arial" w:hAnsi="Arial" w:cs="Arial"/>
                <w:sz w:val="20"/>
                <w:szCs w:val="20"/>
              </w:rPr>
              <w:t>maksehäireregistritesse ning vajaduse korral ka teistesse asjakohastesse</w:t>
            </w:r>
            <w:r>
              <w:rPr>
                <w:rFonts w:ascii="Arial" w:hAnsi="Arial" w:cs="Arial"/>
                <w:sz w:val="20"/>
                <w:szCs w:val="20"/>
              </w:rPr>
              <w:t xml:space="preserve"> </w:t>
            </w:r>
            <w:r w:rsidRPr="0055029F">
              <w:rPr>
                <w:rFonts w:ascii="Arial" w:hAnsi="Arial" w:cs="Arial"/>
                <w:sz w:val="20"/>
                <w:szCs w:val="20"/>
              </w:rPr>
              <w:t>infosüsteemidesse. AFG hinnangul peaks loodav register hõlmama ja kajastama üksnes</w:t>
            </w:r>
            <w:r>
              <w:rPr>
                <w:rFonts w:ascii="Arial" w:hAnsi="Arial" w:cs="Arial"/>
                <w:sz w:val="20"/>
                <w:szCs w:val="20"/>
              </w:rPr>
              <w:t xml:space="preserve"> </w:t>
            </w:r>
            <w:r w:rsidRPr="0055029F">
              <w:rPr>
                <w:rFonts w:ascii="Arial" w:hAnsi="Arial" w:cs="Arial"/>
                <w:sz w:val="20"/>
                <w:szCs w:val="20"/>
              </w:rPr>
              <w:t>tarbijaga sõlmitud kehtivaid tarbijakrediidilepinguid, mis võimaldab krediidiandjal</w:t>
            </w:r>
            <w:r>
              <w:rPr>
                <w:rFonts w:ascii="Arial" w:hAnsi="Arial" w:cs="Arial"/>
                <w:sz w:val="20"/>
                <w:szCs w:val="20"/>
              </w:rPr>
              <w:t xml:space="preserve"> </w:t>
            </w:r>
            <w:r w:rsidRPr="0055029F">
              <w:rPr>
                <w:rFonts w:ascii="Arial" w:hAnsi="Arial" w:cs="Arial"/>
                <w:sz w:val="20"/>
                <w:szCs w:val="20"/>
              </w:rPr>
              <w:t>hinnata tarbija krediidivõimekust adekvaatselt ja teha otsuseid kooskõlas seaduse ja</w:t>
            </w:r>
            <w:r>
              <w:rPr>
                <w:rFonts w:ascii="Arial" w:hAnsi="Arial" w:cs="Arial"/>
                <w:sz w:val="20"/>
                <w:szCs w:val="20"/>
              </w:rPr>
              <w:t xml:space="preserve"> </w:t>
            </w:r>
            <w:r w:rsidRPr="0055029F">
              <w:rPr>
                <w:rFonts w:ascii="Arial" w:hAnsi="Arial" w:cs="Arial"/>
                <w:sz w:val="20"/>
                <w:szCs w:val="20"/>
              </w:rPr>
              <w:t xml:space="preserve">Finantsinspektsiooni poolt </w:t>
            </w:r>
            <w:r w:rsidRPr="0055029F">
              <w:rPr>
                <w:rFonts w:ascii="Arial" w:hAnsi="Arial" w:cs="Arial"/>
                <w:sz w:val="20"/>
                <w:szCs w:val="20"/>
              </w:rPr>
              <w:lastRenderedPageBreak/>
              <w:t>välja antud juhistega vastutustundliku laenamise nõuetega.</w:t>
            </w:r>
            <w:r>
              <w:rPr>
                <w:rFonts w:ascii="Arial" w:hAnsi="Arial" w:cs="Arial"/>
                <w:sz w:val="20"/>
                <w:szCs w:val="20"/>
              </w:rPr>
              <w:t xml:space="preserve"> </w:t>
            </w:r>
            <w:r w:rsidRPr="0055029F">
              <w:rPr>
                <w:rFonts w:ascii="Arial" w:hAnsi="Arial" w:cs="Arial"/>
                <w:sz w:val="20"/>
                <w:szCs w:val="20"/>
              </w:rPr>
              <w:t>Käesoleval juhul on eelnõu ja FE poolt tehtud eelnõu täiendamise ettepanekud väljas</w:t>
            </w:r>
            <w:r>
              <w:rPr>
                <w:rFonts w:ascii="Arial" w:hAnsi="Arial" w:cs="Arial"/>
                <w:sz w:val="20"/>
                <w:szCs w:val="20"/>
              </w:rPr>
              <w:t xml:space="preserve"> </w:t>
            </w:r>
            <w:r w:rsidRPr="0055029F">
              <w:rPr>
                <w:rFonts w:ascii="Arial" w:hAnsi="Arial" w:cs="Arial"/>
                <w:sz w:val="20"/>
                <w:szCs w:val="20"/>
              </w:rPr>
              <w:t>eelnõuga loodavast eesmärgist.</w:t>
            </w:r>
          </w:p>
        </w:tc>
        <w:tc>
          <w:tcPr>
            <w:tcW w:w="5068" w:type="dxa"/>
          </w:tcPr>
          <w:p w14:paraId="38587690" w14:textId="77777777" w:rsidR="0055439E" w:rsidRDefault="0055439E" w:rsidP="00DA53FC">
            <w:pPr>
              <w:jc w:val="both"/>
              <w:rPr>
                <w:rFonts w:ascii="Arial" w:hAnsi="Arial" w:cs="Arial"/>
                <w:b/>
                <w:bCs/>
                <w:sz w:val="20"/>
                <w:szCs w:val="20"/>
              </w:rPr>
            </w:pPr>
            <w:r>
              <w:rPr>
                <w:rFonts w:ascii="Arial" w:hAnsi="Arial" w:cs="Arial"/>
                <w:b/>
                <w:bCs/>
                <w:sz w:val="20"/>
                <w:szCs w:val="20"/>
              </w:rPr>
              <w:lastRenderedPageBreak/>
              <w:t>Selgitame</w:t>
            </w:r>
          </w:p>
          <w:p w14:paraId="1AD9B53D" w14:textId="77777777" w:rsidR="0055439E" w:rsidRDefault="0055439E" w:rsidP="00DA53FC">
            <w:pPr>
              <w:jc w:val="both"/>
              <w:rPr>
                <w:rFonts w:ascii="Arial" w:hAnsi="Arial" w:cs="Arial"/>
                <w:sz w:val="20"/>
                <w:szCs w:val="20"/>
              </w:rPr>
            </w:pPr>
            <w:r w:rsidRPr="005135C3">
              <w:rPr>
                <w:rFonts w:ascii="Arial" w:hAnsi="Arial" w:cs="Arial"/>
                <w:sz w:val="20"/>
                <w:szCs w:val="20"/>
              </w:rPr>
              <w:t>Eelnõu kõnesolev</w:t>
            </w:r>
            <w:r>
              <w:rPr>
                <w:rFonts w:ascii="Arial" w:hAnsi="Arial" w:cs="Arial"/>
                <w:sz w:val="20"/>
                <w:szCs w:val="20"/>
              </w:rPr>
              <w:t>a</w:t>
            </w:r>
            <w:r w:rsidRPr="005135C3">
              <w:rPr>
                <w:rFonts w:ascii="Arial" w:hAnsi="Arial" w:cs="Arial"/>
                <w:sz w:val="20"/>
                <w:szCs w:val="20"/>
              </w:rPr>
              <w:t xml:space="preserve"> sõnastus</w:t>
            </w:r>
            <w:r>
              <w:rPr>
                <w:rFonts w:ascii="Arial" w:hAnsi="Arial" w:cs="Arial"/>
                <w:sz w:val="20"/>
                <w:szCs w:val="20"/>
              </w:rPr>
              <w:t>e</w:t>
            </w:r>
            <w:r w:rsidRPr="005135C3">
              <w:rPr>
                <w:rFonts w:ascii="Arial" w:hAnsi="Arial" w:cs="Arial"/>
                <w:sz w:val="20"/>
                <w:szCs w:val="20"/>
              </w:rPr>
              <w:t xml:space="preserve"> („kohustuse täitmine“) </w:t>
            </w:r>
            <w:r>
              <w:rPr>
                <w:rFonts w:ascii="Arial" w:hAnsi="Arial" w:cs="Arial"/>
                <w:sz w:val="20"/>
                <w:szCs w:val="20"/>
              </w:rPr>
              <w:t>loomisel on soovitud hoida ühtsust</w:t>
            </w:r>
            <w:r w:rsidRPr="005135C3">
              <w:rPr>
                <w:rFonts w:ascii="Arial" w:hAnsi="Arial" w:cs="Arial"/>
                <w:sz w:val="20"/>
                <w:szCs w:val="20"/>
              </w:rPr>
              <w:t xml:space="preserve"> </w:t>
            </w:r>
            <w:proofErr w:type="spellStart"/>
            <w:r>
              <w:rPr>
                <w:rFonts w:ascii="Arial" w:hAnsi="Arial" w:cs="Arial"/>
                <w:sz w:val="20"/>
                <w:szCs w:val="20"/>
              </w:rPr>
              <w:t>VÕS-is</w:t>
            </w:r>
            <w:proofErr w:type="spellEnd"/>
            <w:r w:rsidRPr="005135C3">
              <w:rPr>
                <w:rFonts w:ascii="Arial" w:hAnsi="Arial" w:cs="Arial"/>
                <w:sz w:val="20"/>
                <w:szCs w:val="20"/>
              </w:rPr>
              <w:t xml:space="preserve"> kasutatava terminoloogiaga.</w:t>
            </w:r>
            <w:r>
              <w:rPr>
                <w:rFonts w:ascii="Arial" w:hAnsi="Arial" w:cs="Arial"/>
                <w:sz w:val="20"/>
                <w:szCs w:val="20"/>
              </w:rPr>
              <w:t xml:space="preserve"> </w:t>
            </w:r>
            <w:r w:rsidRPr="005135C3">
              <w:rPr>
                <w:rFonts w:ascii="Arial" w:hAnsi="Arial" w:cs="Arial"/>
                <w:sz w:val="20"/>
                <w:szCs w:val="20"/>
              </w:rPr>
              <w:t>Ka</w:t>
            </w:r>
            <w:r>
              <w:rPr>
                <w:rFonts w:ascii="Arial" w:hAnsi="Arial" w:cs="Arial"/>
                <w:sz w:val="20"/>
                <w:szCs w:val="20"/>
              </w:rPr>
              <w:t xml:space="preserve"> ei ole</w:t>
            </w:r>
            <w:r w:rsidRPr="005135C3">
              <w:rPr>
                <w:rFonts w:ascii="Arial" w:hAnsi="Arial" w:cs="Arial"/>
                <w:sz w:val="20"/>
                <w:szCs w:val="20"/>
              </w:rPr>
              <w:t xml:space="preserve"> eelnõu kooskõlastusringidel </w:t>
            </w:r>
            <w:r>
              <w:rPr>
                <w:rFonts w:ascii="Arial" w:hAnsi="Arial" w:cs="Arial"/>
                <w:sz w:val="20"/>
                <w:szCs w:val="20"/>
              </w:rPr>
              <w:t>selle sõnastuse</w:t>
            </w:r>
            <w:r w:rsidRPr="005135C3">
              <w:rPr>
                <w:rFonts w:ascii="Arial" w:hAnsi="Arial" w:cs="Arial"/>
                <w:sz w:val="20"/>
                <w:szCs w:val="20"/>
              </w:rPr>
              <w:t xml:space="preserve"> võimaliku mitmeti mõistetavuse osas tähelepanekuid või vastuväiteid esitatud, mistõttu võib eeldada, et </w:t>
            </w:r>
            <w:r>
              <w:rPr>
                <w:rFonts w:ascii="Arial" w:hAnsi="Arial" w:cs="Arial"/>
                <w:sz w:val="20"/>
                <w:szCs w:val="20"/>
              </w:rPr>
              <w:t>see</w:t>
            </w:r>
            <w:r w:rsidRPr="005135C3">
              <w:rPr>
                <w:rFonts w:ascii="Arial" w:hAnsi="Arial" w:cs="Arial"/>
                <w:sz w:val="20"/>
                <w:szCs w:val="20"/>
              </w:rPr>
              <w:t xml:space="preserve"> on adressaatidele</w:t>
            </w:r>
            <w:r>
              <w:rPr>
                <w:rFonts w:ascii="Arial" w:hAnsi="Arial" w:cs="Arial"/>
                <w:sz w:val="20"/>
                <w:szCs w:val="20"/>
              </w:rPr>
              <w:t xml:space="preserve"> piisavalt</w:t>
            </w:r>
            <w:r w:rsidRPr="005135C3">
              <w:rPr>
                <w:rFonts w:ascii="Arial" w:hAnsi="Arial" w:cs="Arial"/>
                <w:sz w:val="20"/>
                <w:szCs w:val="20"/>
              </w:rPr>
              <w:t xml:space="preserve"> arusaadav.</w:t>
            </w:r>
          </w:p>
          <w:p w14:paraId="0BBF292F" w14:textId="77777777" w:rsidR="0055439E" w:rsidRDefault="0055439E" w:rsidP="00DA53FC">
            <w:pPr>
              <w:jc w:val="both"/>
              <w:rPr>
                <w:rFonts w:ascii="Arial" w:hAnsi="Arial" w:cs="Arial"/>
                <w:sz w:val="20"/>
                <w:szCs w:val="20"/>
              </w:rPr>
            </w:pPr>
          </w:p>
          <w:p w14:paraId="0BDDF993" w14:textId="3D01D2BF" w:rsidR="0055439E" w:rsidRDefault="0055439E" w:rsidP="00845B7B">
            <w:pPr>
              <w:jc w:val="both"/>
              <w:rPr>
                <w:rFonts w:ascii="Arial" w:hAnsi="Arial" w:cs="Arial"/>
                <w:sz w:val="20"/>
                <w:szCs w:val="20"/>
              </w:rPr>
            </w:pPr>
            <w:r>
              <w:rPr>
                <w:rFonts w:ascii="Arial" w:hAnsi="Arial" w:cs="Arial"/>
                <w:sz w:val="20"/>
                <w:szCs w:val="20"/>
              </w:rPr>
              <w:t>Vi</w:t>
            </w:r>
            <w:r w:rsidRPr="001E63B1">
              <w:rPr>
                <w:rFonts w:ascii="Arial" w:hAnsi="Arial" w:cs="Arial"/>
                <w:sz w:val="20"/>
                <w:szCs w:val="20"/>
              </w:rPr>
              <w:t>ivitamise fakt näitab, et tarbija on lepingust tulenevate makse tasumisega hiljaks jäänud. Tegemist on teabega tarbija maksekäitumise kohta, mis omab krediidiandja jaoks tähtsust tarbija krediidivõimelisuse hindamisel</w:t>
            </w:r>
            <w:r>
              <w:rPr>
                <w:rFonts w:ascii="Arial" w:hAnsi="Arial" w:cs="Arial"/>
                <w:sz w:val="20"/>
                <w:szCs w:val="20"/>
              </w:rPr>
              <w:t>.</w:t>
            </w:r>
            <w:r w:rsidRPr="003130FB">
              <w:rPr>
                <w:rFonts w:ascii="Arial" w:hAnsi="Arial" w:cs="Arial"/>
                <w:sz w:val="20"/>
                <w:szCs w:val="20"/>
              </w:rPr>
              <w:t xml:space="preserve"> </w:t>
            </w:r>
            <w:r>
              <w:rPr>
                <w:rFonts w:ascii="Arial" w:hAnsi="Arial" w:cs="Arial"/>
                <w:sz w:val="20"/>
                <w:szCs w:val="20"/>
              </w:rPr>
              <w:t>14 päeva on piisav aeg selleks, et tarbijal tekiks võimalus kohustuse täitmisega viivitamine lõpetada. Samas on kohustuse täitmisega viivitamise fakt krediidiandjale oluline info, mis</w:t>
            </w:r>
            <w:r w:rsidRPr="003130FB">
              <w:rPr>
                <w:rFonts w:ascii="Arial" w:hAnsi="Arial" w:cs="Arial"/>
                <w:sz w:val="20"/>
                <w:szCs w:val="20"/>
              </w:rPr>
              <w:t xml:space="preserve"> võimaldab krediidiandjal paremini hinnata tarbija maksekäitumist ja sellest tulenevaid riske ning teha krediidivõimelisuse hindamise käigus teadlikum otsus</w:t>
            </w:r>
            <w:r>
              <w:rPr>
                <w:rFonts w:ascii="Arial" w:hAnsi="Arial" w:cs="Arial"/>
                <w:sz w:val="20"/>
                <w:szCs w:val="20"/>
              </w:rPr>
              <w:t xml:space="preserve">. Millist tähendust omab </w:t>
            </w:r>
            <w:r w:rsidRPr="00DB3D3A">
              <w:rPr>
                <w:rFonts w:ascii="Arial" w:hAnsi="Arial" w:cs="Arial"/>
                <w:sz w:val="20"/>
                <w:szCs w:val="20"/>
              </w:rPr>
              <w:t>kohustuse täitmisega viivitamise fakt</w:t>
            </w:r>
            <w:r>
              <w:rPr>
                <w:rFonts w:ascii="Arial" w:hAnsi="Arial" w:cs="Arial"/>
                <w:sz w:val="20"/>
                <w:szCs w:val="20"/>
              </w:rPr>
              <w:t xml:space="preserve"> krediidivõimelisuse hindamise protsessis, jääb iga krediidiandja enda otsustada.</w:t>
            </w:r>
          </w:p>
          <w:p w14:paraId="48E04397" w14:textId="77777777" w:rsidR="0055439E" w:rsidRDefault="0055439E" w:rsidP="00845B7B">
            <w:pPr>
              <w:jc w:val="both"/>
              <w:rPr>
                <w:rFonts w:ascii="Arial" w:hAnsi="Arial" w:cs="Arial"/>
                <w:sz w:val="20"/>
                <w:szCs w:val="20"/>
              </w:rPr>
            </w:pPr>
          </w:p>
          <w:p w14:paraId="13E12781" w14:textId="3BED5950" w:rsidR="0055439E" w:rsidRPr="000903FC" w:rsidRDefault="0055439E" w:rsidP="00845B7B">
            <w:pPr>
              <w:jc w:val="both"/>
              <w:rPr>
                <w:rFonts w:ascii="Arial" w:hAnsi="Arial" w:cs="Arial"/>
                <w:sz w:val="20"/>
                <w:szCs w:val="20"/>
              </w:rPr>
            </w:pPr>
            <w:r>
              <w:rPr>
                <w:rFonts w:ascii="Arial" w:hAnsi="Arial" w:cs="Arial"/>
                <w:sz w:val="20"/>
                <w:szCs w:val="20"/>
              </w:rPr>
              <w:t>E</w:t>
            </w:r>
            <w:r w:rsidRPr="00662997">
              <w:rPr>
                <w:rFonts w:ascii="Arial" w:hAnsi="Arial" w:cs="Arial"/>
                <w:sz w:val="20"/>
                <w:szCs w:val="20"/>
              </w:rPr>
              <w:t xml:space="preserve">elnõuga ei seata </w:t>
            </w:r>
            <w:r>
              <w:rPr>
                <w:rFonts w:ascii="Arial" w:hAnsi="Arial" w:cs="Arial"/>
                <w:sz w:val="20"/>
                <w:szCs w:val="20"/>
              </w:rPr>
              <w:t>piirmäärasid</w:t>
            </w:r>
            <w:r w:rsidRPr="00662997">
              <w:rPr>
                <w:rFonts w:ascii="Arial" w:hAnsi="Arial" w:cs="Arial"/>
                <w:sz w:val="20"/>
                <w:szCs w:val="20"/>
              </w:rPr>
              <w:t xml:space="preserve"> kohustuse täitmise</w:t>
            </w:r>
            <w:r>
              <w:rPr>
                <w:rFonts w:ascii="Arial" w:hAnsi="Arial" w:cs="Arial"/>
                <w:sz w:val="20"/>
                <w:szCs w:val="20"/>
              </w:rPr>
              <w:t>ga</w:t>
            </w:r>
            <w:r w:rsidRPr="00662997">
              <w:rPr>
                <w:rFonts w:ascii="Arial" w:hAnsi="Arial" w:cs="Arial"/>
                <w:sz w:val="20"/>
                <w:szCs w:val="20"/>
              </w:rPr>
              <w:t xml:space="preserve"> viivit</w:t>
            </w:r>
            <w:r>
              <w:rPr>
                <w:rFonts w:ascii="Arial" w:hAnsi="Arial" w:cs="Arial"/>
                <w:sz w:val="20"/>
                <w:szCs w:val="20"/>
              </w:rPr>
              <w:t>amise</w:t>
            </w:r>
            <w:r w:rsidRPr="00662997">
              <w:rPr>
                <w:rFonts w:ascii="Arial" w:hAnsi="Arial" w:cs="Arial"/>
                <w:sz w:val="20"/>
                <w:szCs w:val="20"/>
              </w:rPr>
              <w:t xml:space="preserve"> ulatusele. Selline lahendus tagab, et krediidiandjatel oleks tarbijate seisukohast </w:t>
            </w:r>
            <w:r>
              <w:rPr>
                <w:rFonts w:ascii="Arial" w:hAnsi="Arial" w:cs="Arial"/>
                <w:sz w:val="20"/>
                <w:szCs w:val="20"/>
              </w:rPr>
              <w:t>ühetaoline</w:t>
            </w:r>
            <w:r w:rsidRPr="00662997">
              <w:rPr>
                <w:rFonts w:ascii="Arial" w:hAnsi="Arial" w:cs="Arial"/>
                <w:sz w:val="20"/>
                <w:szCs w:val="20"/>
              </w:rPr>
              <w:t xml:space="preserve"> teave kohustuse täitmisega viivitamise mõjude kohta.</w:t>
            </w:r>
          </w:p>
        </w:tc>
      </w:tr>
    </w:tbl>
    <w:p w14:paraId="656EB47C" w14:textId="64B53B00" w:rsidR="3186EBC9" w:rsidRDefault="3186EBC9"/>
    <w:p w14:paraId="7655328F" w14:textId="77777777" w:rsidR="00AC7BA1" w:rsidRPr="007D1EB4" w:rsidRDefault="00AC7BA1" w:rsidP="00AC7BA1">
      <w:pPr>
        <w:jc w:val="center"/>
        <w:rPr>
          <w:rFonts w:ascii="Arial" w:hAnsi="Arial" w:cs="Arial"/>
          <w:sz w:val="20"/>
          <w:szCs w:val="20"/>
        </w:rPr>
      </w:pPr>
    </w:p>
    <w:p w14:paraId="61BAEECB" w14:textId="77777777" w:rsidR="00AC7BA1" w:rsidRPr="007D1EB4" w:rsidRDefault="00AC7BA1">
      <w:pPr>
        <w:rPr>
          <w:rFonts w:ascii="Arial" w:hAnsi="Arial" w:cs="Arial"/>
          <w:sz w:val="20"/>
          <w:szCs w:val="20"/>
        </w:rPr>
      </w:pPr>
    </w:p>
    <w:p w14:paraId="38F2945E" w14:textId="77777777" w:rsidR="00AC7BA1" w:rsidRPr="007D1EB4" w:rsidRDefault="00AC7BA1">
      <w:pPr>
        <w:rPr>
          <w:rFonts w:ascii="Arial" w:hAnsi="Arial" w:cs="Arial"/>
          <w:sz w:val="20"/>
          <w:szCs w:val="20"/>
        </w:rPr>
      </w:pPr>
    </w:p>
    <w:p w14:paraId="743FFD91" w14:textId="77777777" w:rsidR="00AC7BA1" w:rsidRPr="007D1EB4" w:rsidRDefault="00AC7BA1">
      <w:pPr>
        <w:rPr>
          <w:rFonts w:ascii="Arial" w:hAnsi="Arial" w:cs="Arial"/>
          <w:sz w:val="20"/>
          <w:szCs w:val="20"/>
        </w:rPr>
      </w:pPr>
    </w:p>
    <w:sectPr w:rsidR="00AC7BA1" w:rsidRPr="007D1EB4" w:rsidSect="00AC7BA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7980" w14:textId="77777777" w:rsidR="007B7468" w:rsidRDefault="007B7468" w:rsidP="00544E5C">
      <w:pPr>
        <w:spacing w:after="0" w:line="240" w:lineRule="auto"/>
      </w:pPr>
      <w:r>
        <w:separator/>
      </w:r>
    </w:p>
  </w:endnote>
  <w:endnote w:type="continuationSeparator" w:id="0">
    <w:p w14:paraId="56F69899" w14:textId="77777777" w:rsidR="007B7468" w:rsidRDefault="007B7468" w:rsidP="0054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Pro">
    <w:altName w:val="Calibri"/>
    <w:panose1 w:val="00000000000000000000"/>
    <w:charset w:val="00"/>
    <w:family w:val="swiss"/>
    <w:notTrueType/>
    <w:pitch w:val="variable"/>
    <w:sig w:usb0="A00002BF" w:usb1="4000207B" w:usb2="00000008"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87AF" w14:textId="77777777" w:rsidR="007B7468" w:rsidRDefault="007B7468" w:rsidP="00544E5C">
      <w:pPr>
        <w:spacing w:after="0" w:line="240" w:lineRule="auto"/>
      </w:pPr>
      <w:r>
        <w:separator/>
      </w:r>
    </w:p>
  </w:footnote>
  <w:footnote w:type="continuationSeparator" w:id="0">
    <w:p w14:paraId="6A08B514" w14:textId="77777777" w:rsidR="007B7468" w:rsidRDefault="007B7468" w:rsidP="00544E5C">
      <w:pPr>
        <w:spacing w:after="0" w:line="240" w:lineRule="auto"/>
      </w:pPr>
      <w:r>
        <w:continuationSeparator/>
      </w:r>
    </w:p>
  </w:footnote>
  <w:footnote w:id="1">
    <w:p w14:paraId="1518AA99" w14:textId="57D5672C" w:rsidR="0055439E" w:rsidRDefault="0055439E">
      <w:pPr>
        <w:pStyle w:val="Allmrkusetekst"/>
      </w:pPr>
      <w:r>
        <w:rPr>
          <w:rStyle w:val="Allmrkuseviide"/>
        </w:rPr>
        <w:footnoteRef/>
      </w:r>
      <w:r>
        <w:t xml:space="preserve"> </w:t>
      </w:r>
      <w:proofErr w:type="spellStart"/>
      <w:r w:rsidRPr="00144CFD">
        <w:t>EKo</w:t>
      </w:r>
      <w:proofErr w:type="spellEnd"/>
      <w:r>
        <w:t xml:space="preserve"> </w:t>
      </w:r>
      <w:r w:rsidRPr="004D6E82">
        <w:t>otsus</w:t>
      </w:r>
      <w:r>
        <w:t>ed</w:t>
      </w:r>
      <w:r w:rsidRPr="004D6E82">
        <w:t xml:space="preserve"> C-39/72 ja C-50/76</w:t>
      </w:r>
    </w:p>
  </w:footnote>
  <w:footnote w:id="2">
    <w:p w14:paraId="4085F87A" w14:textId="77777777" w:rsidR="0055439E" w:rsidRDefault="0055439E" w:rsidP="00060979">
      <w:pPr>
        <w:pStyle w:val="Allmrkusetekst"/>
      </w:pPr>
      <w:r>
        <w:rPr>
          <w:rStyle w:val="Allmrkuseviide"/>
        </w:rPr>
        <w:footnoteRef/>
      </w:r>
      <w:r>
        <w:t xml:space="preserve"> </w:t>
      </w:r>
      <w:hyperlink r:id="rId1" w:history="1">
        <w:r w:rsidRPr="008D38D8">
          <w:rPr>
            <w:rStyle w:val="Hperlink"/>
          </w:rPr>
          <w:t>https://www.ria.ee/riigi-infosusteem/inimkeskne-andmehaldus/andmenousolekuteenus</w:t>
        </w:r>
      </w:hyperlink>
    </w:p>
  </w:footnote>
  <w:footnote w:id="3">
    <w:p w14:paraId="01DA9A61" w14:textId="77777777" w:rsidR="0055439E" w:rsidRDefault="0055439E" w:rsidP="00DD0DA4">
      <w:pPr>
        <w:pStyle w:val="Allmrkusetekst"/>
      </w:pPr>
      <w:r>
        <w:rPr>
          <w:rStyle w:val="Allmrkuseviide"/>
        </w:rPr>
        <w:footnoteRef/>
      </w:r>
      <w:r>
        <w:t xml:space="preserve"> </w:t>
      </w:r>
      <w:r>
        <w:t xml:space="preserve">Vt seletuskirja avaliku teabe seaduse ja keeleseaduse muutmise seaduse eelnõu juurde: </w:t>
      </w:r>
      <w:hyperlink r:id="rId2" w:history="1">
        <w:r w:rsidRPr="00CC351B">
          <w:rPr>
            <w:rStyle w:val="Hperlink"/>
          </w:rPr>
          <w:t>https://eelnoud.valitsus.ee/main/mount/docList/53a61af4-98dc-4517-9d35-be95a453cada</w:t>
        </w:r>
      </w:hyperlink>
      <w:r>
        <w:t xml:space="preserve">; samuti Riigi Infosüsteemi Ameti koduleht andmenõusolekuteenuse kohta:  </w:t>
      </w:r>
      <w:hyperlink r:id="rId3" w:history="1">
        <w:r w:rsidRPr="002D5C58">
          <w:rPr>
            <w:rStyle w:val="Hperlink"/>
          </w:rPr>
          <w:t>Andmenõusolekuteenus | RIA</w:t>
        </w:r>
      </w:hyperlink>
    </w:p>
  </w:footnote>
  <w:footnote w:id="4">
    <w:p w14:paraId="56B008C8" w14:textId="536DCB7D" w:rsidR="0055439E" w:rsidRDefault="0055439E">
      <w:pPr>
        <w:pStyle w:val="Allmrkusetekst"/>
      </w:pPr>
      <w:r>
        <w:rPr>
          <w:rStyle w:val="Allmrkuseviide"/>
        </w:rPr>
        <w:footnoteRef/>
      </w:r>
      <w:r>
        <w:t xml:space="preserve"> </w:t>
      </w:r>
      <w:proofErr w:type="spellStart"/>
      <w:r w:rsidRPr="00DD67B0">
        <w:t>E</w:t>
      </w:r>
      <w:r>
        <w:t>Ko</w:t>
      </w:r>
      <w:proofErr w:type="spellEnd"/>
      <w:r w:rsidRPr="00DD67B0">
        <w:t xml:space="preserve"> 24.11.2011 otsus liidetud kohtuasjades C-468/10 ja C-469/10 (ASNEF ja FECEMD); p 4</w:t>
      </w:r>
      <w:r>
        <w:t>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90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3EF9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23A38CB"/>
    <w:multiLevelType w:val="hybridMultilevel"/>
    <w:tmpl w:val="94CCEF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5FE7B26"/>
    <w:multiLevelType w:val="multilevel"/>
    <w:tmpl w:val="CCCE84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AAD1C14"/>
    <w:multiLevelType w:val="hybridMultilevel"/>
    <w:tmpl w:val="9F8EB0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93956785">
    <w:abstractNumId w:val="3"/>
  </w:num>
  <w:num w:numId="2" w16cid:durableId="1885872375">
    <w:abstractNumId w:val="4"/>
  </w:num>
  <w:num w:numId="3" w16cid:durableId="374085384">
    <w:abstractNumId w:val="2"/>
  </w:num>
  <w:num w:numId="4" w16cid:durableId="1205867910">
    <w:abstractNumId w:val="1"/>
  </w:num>
  <w:num w:numId="5" w16cid:durableId="170455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A1"/>
    <w:rsid w:val="00000063"/>
    <w:rsid w:val="0000220A"/>
    <w:rsid w:val="000025F8"/>
    <w:rsid w:val="00021185"/>
    <w:rsid w:val="00030BF7"/>
    <w:rsid w:val="00031452"/>
    <w:rsid w:val="000322AC"/>
    <w:rsid w:val="000416E6"/>
    <w:rsid w:val="0004244E"/>
    <w:rsid w:val="000442DC"/>
    <w:rsid w:val="00045DA3"/>
    <w:rsid w:val="00060979"/>
    <w:rsid w:val="00062130"/>
    <w:rsid w:val="000637F6"/>
    <w:rsid w:val="00063D11"/>
    <w:rsid w:val="00066DAC"/>
    <w:rsid w:val="0007148F"/>
    <w:rsid w:val="00071500"/>
    <w:rsid w:val="00071C9F"/>
    <w:rsid w:val="00077950"/>
    <w:rsid w:val="00082507"/>
    <w:rsid w:val="000829C3"/>
    <w:rsid w:val="000834D5"/>
    <w:rsid w:val="00084461"/>
    <w:rsid w:val="00086989"/>
    <w:rsid w:val="000871BF"/>
    <w:rsid w:val="00087D6F"/>
    <w:rsid w:val="000903FC"/>
    <w:rsid w:val="00093F1A"/>
    <w:rsid w:val="00095F99"/>
    <w:rsid w:val="000A0A77"/>
    <w:rsid w:val="000A6F06"/>
    <w:rsid w:val="000B232F"/>
    <w:rsid w:val="000B26EC"/>
    <w:rsid w:val="000B40BE"/>
    <w:rsid w:val="000B5138"/>
    <w:rsid w:val="000C1E35"/>
    <w:rsid w:val="000C3494"/>
    <w:rsid w:val="000C3889"/>
    <w:rsid w:val="000C3BB7"/>
    <w:rsid w:val="000C4A24"/>
    <w:rsid w:val="000C53FA"/>
    <w:rsid w:val="000C6433"/>
    <w:rsid w:val="000C64CD"/>
    <w:rsid w:val="000D2938"/>
    <w:rsid w:val="000D3217"/>
    <w:rsid w:val="000D6F0C"/>
    <w:rsid w:val="000F0D2F"/>
    <w:rsid w:val="000F17F3"/>
    <w:rsid w:val="000F299B"/>
    <w:rsid w:val="000F2DC8"/>
    <w:rsid w:val="000F5829"/>
    <w:rsid w:val="000F72EE"/>
    <w:rsid w:val="00100794"/>
    <w:rsid w:val="00102571"/>
    <w:rsid w:val="00103D08"/>
    <w:rsid w:val="00105D42"/>
    <w:rsid w:val="00105FE3"/>
    <w:rsid w:val="00106A94"/>
    <w:rsid w:val="00117D44"/>
    <w:rsid w:val="0012558B"/>
    <w:rsid w:val="00125A67"/>
    <w:rsid w:val="0012729F"/>
    <w:rsid w:val="0014104A"/>
    <w:rsid w:val="00143C16"/>
    <w:rsid w:val="00144CFD"/>
    <w:rsid w:val="00145ECA"/>
    <w:rsid w:val="001508CF"/>
    <w:rsid w:val="00150F66"/>
    <w:rsid w:val="00154058"/>
    <w:rsid w:val="001565B4"/>
    <w:rsid w:val="0015675B"/>
    <w:rsid w:val="00161450"/>
    <w:rsid w:val="00163EAF"/>
    <w:rsid w:val="001651E2"/>
    <w:rsid w:val="0016656C"/>
    <w:rsid w:val="00167819"/>
    <w:rsid w:val="001702AE"/>
    <w:rsid w:val="00183137"/>
    <w:rsid w:val="001833F3"/>
    <w:rsid w:val="00184CD5"/>
    <w:rsid w:val="001855D0"/>
    <w:rsid w:val="00193AD7"/>
    <w:rsid w:val="00194A1C"/>
    <w:rsid w:val="001A0C3F"/>
    <w:rsid w:val="001A1F36"/>
    <w:rsid w:val="001A300F"/>
    <w:rsid w:val="001A73A5"/>
    <w:rsid w:val="001B178E"/>
    <w:rsid w:val="001C230C"/>
    <w:rsid w:val="001C2AAD"/>
    <w:rsid w:val="001C53F6"/>
    <w:rsid w:val="001C5930"/>
    <w:rsid w:val="001C71A9"/>
    <w:rsid w:val="001C71AA"/>
    <w:rsid w:val="001D1B5E"/>
    <w:rsid w:val="001D22FE"/>
    <w:rsid w:val="001D2A06"/>
    <w:rsid w:val="001D30BA"/>
    <w:rsid w:val="001D4E0D"/>
    <w:rsid w:val="001E2011"/>
    <w:rsid w:val="001E5602"/>
    <w:rsid w:val="001E63B1"/>
    <w:rsid w:val="001F1802"/>
    <w:rsid w:val="001F77E0"/>
    <w:rsid w:val="002019C5"/>
    <w:rsid w:val="00203273"/>
    <w:rsid w:val="00204C0B"/>
    <w:rsid w:val="002108AB"/>
    <w:rsid w:val="00212064"/>
    <w:rsid w:val="0021408E"/>
    <w:rsid w:val="00220CDC"/>
    <w:rsid w:val="0022236E"/>
    <w:rsid w:val="00222689"/>
    <w:rsid w:val="00232DEB"/>
    <w:rsid w:val="002364CF"/>
    <w:rsid w:val="00240680"/>
    <w:rsid w:val="00241C72"/>
    <w:rsid w:val="00246FF0"/>
    <w:rsid w:val="0025537F"/>
    <w:rsid w:val="00257DF7"/>
    <w:rsid w:val="0026007B"/>
    <w:rsid w:val="002633BF"/>
    <w:rsid w:val="0026361F"/>
    <w:rsid w:val="002645B9"/>
    <w:rsid w:val="002651DA"/>
    <w:rsid w:val="00266AA1"/>
    <w:rsid w:val="002703CD"/>
    <w:rsid w:val="00274390"/>
    <w:rsid w:val="00280F88"/>
    <w:rsid w:val="0029090E"/>
    <w:rsid w:val="00291C34"/>
    <w:rsid w:val="0029658C"/>
    <w:rsid w:val="00296C5D"/>
    <w:rsid w:val="002A01A3"/>
    <w:rsid w:val="002A45AA"/>
    <w:rsid w:val="002A4686"/>
    <w:rsid w:val="002A4781"/>
    <w:rsid w:val="002A4800"/>
    <w:rsid w:val="002A5A00"/>
    <w:rsid w:val="002B0E49"/>
    <w:rsid w:val="002C1855"/>
    <w:rsid w:val="002C1DBD"/>
    <w:rsid w:val="002C49F4"/>
    <w:rsid w:val="002D5C58"/>
    <w:rsid w:val="002D6084"/>
    <w:rsid w:val="002E032B"/>
    <w:rsid w:val="002E079D"/>
    <w:rsid w:val="002E77D1"/>
    <w:rsid w:val="002F13D2"/>
    <w:rsid w:val="002F187E"/>
    <w:rsid w:val="002F3B72"/>
    <w:rsid w:val="00301990"/>
    <w:rsid w:val="003035AA"/>
    <w:rsid w:val="0030434A"/>
    <w:rsid w:val="003054D9"/>
    <w:rsid w:val="003068FB"/>
    <w:rsid w:val="0030698D"/>
    <w:rsid w:val="0030712C"/>
    <w:rsid w:val="0031032B"/>
    <w:rsid w:val="003113EF"/>
    <w:rsid w:val="003130FB"/>
    <w:rsid w:val="0031471E"/>
    <w:rsid w:val="003155C1"/>
    <w:rsid w:val="00315FCA"/>
    <w:rsid w:val="0031744F"/>
    <w:rsid w:val="00320D97"/>
    <w:rsid w:val="00325459"/>
    <w:rsid w:val="0032582E"/>
    <w:rsid w:val="00333AD6"/>
    <w:rsid w:val="00334969"/>
    <w:rsid w:val="003361B8"/>
    <w:rsid w:val="00336CCA"/>
    <w:rsid w:val="00336E8E"/>
    <w:rsid w:val="003419AF"/>
    <w:rsid w:val="003426A1"/>
    <w:rsid w:val="0034451B"/>
    <w:rsid w:val="00345F7D"/>
    <w:rsid w:val="00350B8C"/>
    <w:rsid w:val="00351566"/>
    <w:rsid w:val="0035179A"/>
    <w:rsid w:val="00357CB2"/>
    <w:rsid w:val="0037149A"/>
    <w:rsid w:val="00371873"/>
    <w:rsid w:val="00371C30"/>
    <w:rsid w:val="00372135"/>
    <w:rsid w:val="00372C88"/>
    <w:rsid w:val="00373C21"/>
    <w:rsid w:val="00383793"/>
    <w:rsid w:val="00384106"/>
    <w:rsid w:val="0038558B"/>
    <w:rsid w:val="00386220"/>
    <w:rsid w:val="00386362"/>
    <w:rsid w:val="003919BC"/>
    <w:rsid w:val="0039744C"/>
    <w:rsid w:val="003A32F7"/>
    <w:rsid w:val="003B394D"/>
    <w:rsid w:val="003B3EC1"/>
    <w:rsid w:val="003C07A1"/>
    <w:rsid w:val="003C4C11"/>
    <w:rsid w:val="003C7C39"/>
    <w:rsid w:val="003D2AEE"/>
    <w:rsid w:val="003D2E34"/>
    <w:rsid w:val="003D4405"/>
    <w:rsid w:val="003D5011"/>
    <w:rsid w:val="003D598D"/>
    <w:rsid w:val="003D59B7"/>
    <w:rsid w:val="003D7AC5"/>
    <w:rsid w:val="003D7BE5"/>
    <w:rsid w:val="003E142F"/>
    <w:rsid w:val="003E2109"/>
    <w:rsid w:val="003F189F"/>
    <w:rsid w:val="003F51F6"/>
    <w:rsid w:val="00401CD1"/>
    <w:rsid w:val="00404E49"/>
    <w:rsid w:val="004060D1"/>
    <w:rsid w:val="00406986"/>
    <w:rsid w:val="004071C3"/>
    <w:rsid w:val="00411EBD"/>
    <w:rsid w:val="00414030"/>
    <w:rsid w:val="00414A5C"/>
    <w:rsid w:val="00415DCF"/>
    <w:rsid w:val="00416427"/>
    <w:rsid w:val="004168DD"/>
    <w:rsid w:val="004207ED"/>
    <w:rsid w:val="00427AE1"/>
    <w:rsid w:val="00427C8B"/>
    <w:rsid w:val="00427C9B"/>
    <w:rsid w:val="004303DF"/>
    <w:rsid w:val="00434025"/>
    <w:rsid w:val="00436EF6"/>
    <w:rsid w:val="0044383F"/>
    <w:rsid w:val="004451F5"/>
    <w:rsid w:val="00446B57"/>
    <w:rsid w:val="00453F82"/>
    <w:rsid w:val="004542FD"/>
    <w:rsid w:val="0045514F"/>
    <w:rsid w:val="00455DF8"/>
    <w:rsid w:val="00457FF0"/>
    <w:rsid w:val="004629BA"/>
    <w:rsid w:val="004653D9"/>
    <w:rsid w:val="0046660B"/>
    <w:rsid w:val="00466B0E"/>
    <w:rsid w:val="00476D7E"/>
    <w:rsid w:val="004820C4"/>
    <w:rsid w:val="00483426"/>
    <w:rsid w:val="00483B6E"/>
    <w:rsid w:val="004A2DEA"/>
    <w:rsid w:val="004A2FAC"/>
    <w:rsid w:val="004A66EB"/>
    <w:rsid w:val="004A765A"/>
    <w:rsid w:val="004A79E0"/>
    <w:rsid w:val="004B7E52"/>
    <w:rsid w:val="004C0333"/>
    <w:rsid w:val="004C3B0F"/>
    <w:rsid w:val="004D0327"/>
    <w:rsid w:val="004D1319"/>
    <w:rsid w:val="004D6E82"/>
    <w:rsid w:val="004E0EBF"/>
    <w:rsid w:val="004E5A10"/>
    <w:rsid w:val="004E72A3"/>
    <w:rsid w:val="004F2B13"/>
    <w:rsid w:val="004F31B1"/>
    <w:rsid w:val="004F45E4"/>
    <w:rsid w:val="004F572A"/>
    <w:rsid w:val="004F7E9B"/>
    <w:rsid w:val="0050155C"/>
    <w:rsid w:val="005100FA"/>
    <w:rsid w:val="005135C3"/>
    <w:rsid w:val="0052389F"/>
    <w:rsid w:val="00531EFE"/>
    <w:rsid w:val="00533787"/>
    <w:rsid w:val="00540313"/>
    <w:rsid w:val="00544E5C"/>
    <w:rsid w:val="00544FAA"/>
    <w:rsid w:val="00546914"/>
    <w:rsid w:val="0055029F"/>
    <w:rsid w:val="00551E65"/>
    <w:rsid w:val="00552464"/>
    <w:rsid w:val="00553065"/>
    <w:rsid w:val="0055439E"/>
    <w:rsid w:val="00556060"/>
    <w:rsid w:val="00566ECB"/>
    <w:rsid w:val="005715C2"/>
    <w:rsid w:val="0057648D"/>
    <w:rsid w:val="005775CA"/>
    <w:rsid w:val="00582D21"/>
    <w:rsid w:val="005852D8"/>
    <w:rsid w:val="0058656E"/>
    <w:rsid w:val="005A0A3E"/>
    <w:rsid w:val="005A0EE1"/>
    <w:rsid w:val="005A5887"/>
    <w:rsid w:val="005A75F6"/>
    <w:rsid w:val="005B259C"/>
    <w:rsid w:val="005B30DC"/>
    <w:rsid w:val="005B4312"/>
    <w:rsid w:val="005B6A68"/>
    <w:rsid w:val="005B6BE6"/>
    <w:rsid w:val="005C1AB9"/>
    <w:rsid w:val="005C21EC"/>
    <w:rsid w:val="005C26F2"/>
    <w:rsid w:val="005C49E7"/>
    <w:rsid w:val="005C4D5A"/>
    <w:rsid w:val="005D235C"/>
    <w:rsid w:val="005D75C0"/>
    <w:rsid w:val="005E25AB"/>
    <w:rsid w:val="005E5322"/>
    <w:rsid w:val="005F0805"/>
    <w:rsid w:val="005F26A0"/>
    <w:rsid w:val="005F381C"/>
    <w:rsid w:val="005F3AE7"/>
    <w:rsid w:val="005F4E1C"/>
    <w:rsid w:val="0060374A"/>
    <w:rsid w:val="00606888"/>
    <w:rsid w:val="00615B62"/>
    <w:rsid w:val="00617223"/>
    <w:rsid w:val="00620289"/>
    <w:rsid w:val="0062419D"/>
    <w:rsid w:val="00630510"/>
    <w:rsid w:val="00644D06"/>
    <w:rsid w:val="00646E7A"/>
    <w:rsid w:val="00647328"/>
    <w:rsid w:val="00656965"/>
    <w:rsid w:val="00662997"/>
    <w:rsid w:val="00666682"/>
    <w:rsid w:val="00670B06"/>
    <w:rsid w:val="006720BF"/>
    <w:rsid w:val="00672388"/>
    <w:rsid w:val="0067327F"/>
    <w:rsid w:val="00675392"/>
    <w:rsid w:val="00682FF4"/>
    <w:rsid w:val="0069087D"/>
    <w:rsid w:val="006911D4"/>
    <w:rsid w:val="0069186F"/>
    <w:rsid w:val="006935A4"/>
    <w:rsid w:val="00693966"/>
    <w:rsid w:val="00694F9B"/>
    <w:rsid w:val="00695925"/>
    <w:rsid w:val="006A1830"/>
    <w:rsid w:val="006A2D95"/>
    <w:rsid w:val="006A42A2"/>
    <w:rsid w:val="006A5E3E"/>
    <w:rsid w:val="006A7116"/>
    <w:rsid w:val="006B0DE8"/>
    <w:rsid w:val="006B215D"/>
    <w:rsid w:val="006B2322"/>
    <w:rsid w:val="006B2A55"/>
    <w:rsid w:val="006B4ACE"/>
    <w:rsid w:val="006B69C2"/>
    <w:rsid w:val="006C3005"/>
    <w:rsid w:val="006C3E98"/>
    <w:rsid w:val="006C42BE"/>
    <w:rsid w:val="006C4B2A"/>
    <w:rsid w:val="006C5ED2"/>
    <w:rsid w:val="006C6A75"/>
    <w:rsid w:val="006C6E11"/>
    <w:rsid w:val="006D1EA9"/>
    <w:rsid w:val="006D6308"/>
    <w:rsid w:val="006F5D08"/>
    <w:rsid w:val="00702D27"/>
    <w:rsid w:val="00706A1E"/>
    <w:rsid w:val="00710C3F"/>
    <w:rsid w:val="00711BCC"/>
    <w:rsid w:val="00713973"/>
    <w:rsid w:val="00713CF4"/>
    <w:rsid w:val="00721C34"/>
    <w:rsid w:val="00722A98"/>
    <w:rsid w:val="00722C20"/>
    <w:rsid w:val="00723515"/>
    <w:rsid w:val="00725727"/>
    <w:rsid w:val="0073041D"/>
    <w:rsid w:val="00734787"/>
    <w:rsid w:val="00740472"/>
    <w:rsid w:val="00740FF0"/>
    <w:rsid w:val="00743635"/>
    <w:rsid w:val="00755A91"/>
    <w:rsid w:val="00755B88"/>
    <w:rsid w:val="007649C5"/>
    <w:rsid w:val="00767FFE"/>
    <w:rsid w:val="0077012C"/>
    <w:rsid w:val="007917CE"/>
    <w:rsid w:val="0079222F"/>
    <w:rsid w:val="007A6583"/>
    <w:rsid w:val="007A6CFF"/>
    <w:rsid w:val="007A7D5F"/>
    <w:rsid w:val="007B5401"/>
    <w:rsid w:val="007B6DB7"/>
    <w:rsid w:val="007B7468"/>
    <w:rsid w:val="007C2772"/>
    <w:rsid w:val="007C3B5D"/>
    <w:rsid w:val="007C43B8"/>
    <w:rsid w:val="007C6C46"/>
    <w:rsid w:val="007C72FA"/>
    <w:rsid w:val="007D1EB4"/>
    <w:rsid w:val="007D299E"/>
    <w:rsid w:val="007D4813"/>
    <w:rsid w:val="007E6812"/>
    <w:rsid w:val="007F1790"/>
    <w:rsid w:val="007F30A3"/>
    <w:rsid w:val="007F38DE"/>
    <w:rsid w:val="007F42E5"/>
    <w:rsid w:val="007F6278"/>
    <w:rsid w:val="008010E5"/>
    <w:rsid w:val="00805410"/>
    <w:rsid w:val="008125DF"/>
    <w:rsid w:val="0081297C"/>
    <w:rsid w:val="008134B0"/>
    <w:rsid w:val="0081536F"/>
    <w:rsid w:val="0081566E"/>
    <w:rsid w:val="00815796"/>
    <w:rsid w:val="008164EB"/>
    <w:rsid w:val="00827712"/>
    <w:rsid w:val="00830379"/>
    <w:rsid w:val="00831FA3"/>
    <w:rsid w:val="008350C8"/>
    <w:rsid w:val="008355AF"/>
    <w:rsid w:val="008369CE"/>
    <w:rsid w:val="00841525"/>
    <w:rsid w:val="00843A6B"/>
    <w:rsid w:val="00844953"/>
    <w:rsid w:val="00845B7B"/>
    <w:rsid w:val="008462CF"/>
    <w:rsid w:val="00847F8B"/>
    <w:rsid w:val="008542BE"/>
    <w:rsid w:val="0085715A"/>
    <w:rsid w:val="00857D7C"/>
    <w:rsid w:val="00866D47"/>
    <w:rsid w:val="008725F3"/>
    <w:rsid w:val="00873775"/>
    <w:rsid w:val="00875D38"/>
    <w:rsid w:val="00881FB5"/>
    <w:rsid w:val="00882DC1"/>
    <w:rsid w:val="0089678C"/>
    <w:rsid w:val="0089788E"/>
    <w:rsid w:val="008A18C6"/>
    <w:rsid w:val="008A237C"/>
    <w:rsid w:val="008A4ED9"/>
    <w:rsid w:val="008B3CDE"/>
    <w:rsid w:val="008B6CE0"/>
    <w:rsid w:val="008C5ABF"/>
    <w:rsid w:val="008C7EE8"/>
    <w:rsid w:val="008D5700"/>
    <w:rsid w:val="008F1D9F"/>
    <w:rsid w:val="008F3A5D"/>
    <w:rsid w:val="008F6010"/>
    <w:rsid w:val="00901223"/>
    <w:rsid w:val="00903394"/>
    <w:rsid w:val="009057A2"/>
    <w:rsid w:val="00905903"/>
    <w:rsid w:val="00907FC9"/>
    <w:rsid w:val="00911A3C"/>
    <w:rsid w:val="00921343"/>
    <w:rsid w:val="00923BCB"/>
    <w:rsid w:val="00927A1C"/>
    <w:rsid w:val="00930CEF"/>
    <w:rsid w:val="009324A3"/>
    <w:rsid w:val="00932FDB"/>
    <w:rsid w:val="00940911"/>
    <w:rsid w:val="009429A8"/>
    <w:rsid w:val="00945BD7"/>
    <w:rsid w:val="00946765"/>
    <w:rsid w:val="00947EE5"/>
    <w:rsid w:val="0095670D"/>
    <w:rsid w:val="00960375"/>
    <w:rsid w:val="00963496"/>
    <w:rsid w:val="009673C0"/>
    <w:rsid w:val="00980971"/>
    <w:rsid w:val="009866F2"/>
    <w:rsid w:val="00986B1C"/>
    <w:rsid w:val="009875AD"/>
    <w:rsid w:val="0099160C"/>
    <w:rsid w:val="00994DFF"/>
    <w:rsid w:val="009963F6"/>
    <w:rsid w:val="009966D3"/>
    <w:rsid w:val="009973EB"/>
    <w:rsid w:val="009A15C3"/>
    <w:rsid w:val="009B0E59"/>
    <w:rsid w:val="009B1BB2"/>
    <w:rsid w:val="009B58BC"/>
    <w:rsid w:val="009C02DE"/>
    <w:rsid w:val="009C0712"/>
    <w:rsid w:val="009C0EB9"/>
    <w:rsid w:val="009C2F84"/>
    <w:rsid w:val="009C4904"/>
    <w:rsid w:val="009D2B7E"/>
    <w:rsid w:val="009D30BD"/>
    <w:rsid w:val="009D5A4A"/>
    <w:rsid w:val="009E61A1"/>
    <w:rsid w:val="009F11BE"/>
    <w:rsid w:val="009F58BC"/>
    <w:rsid w:val="009F5A0A"/>
    <w:rsid w:val="009F5B86"/>
    <w:rsid w:val="009F7260"/>
    <w:rsid w:val="009F770C"/>
    <w:rsid w:val="00A044CE"/>
    <w:rsid w:val="00A0793B"/>
    <w:rsid w:val="00A10A0F"/>
    <w:rsid w:val="00A10A38"/>
    <w:rsid w:val="00A14B59"/>
    <w:rsid w:val="00A14C4D"/>
    <w:rsid w:val="00A17E0F"/>
    <w:rsid w:val="00A23964"/>
    <w:rsid w:val="00A246D4"/>
    <w:rsid w:val="00A35F83"/>
    <w:rsid w:val="00A368CE"/>
    <w:rsid w:val="00A414B5"/>
    <w:rsid w:val="00A41794"/>
    <w:rsid w:val="00A452F1"/>
    <w:rsid w:val="00A52BA2"/>
    <w:rsid w:val="00A61ED7"/>
    <w:rsid w:val="00A75951"/>
    <w:rsid w:val="00A75F4B"/>
    <w:rsid w:val="00A76795"/>
    <w:rsid w:val="00A76D9C"/>
    <w:rsid w:val="00A84B22"/>
    <w:rsid w:val="00A85539"/>
    <w:rsid w:val="00A90BDB"/>
    <w:rsid w:val="00A9106E"/>
    <w:rsid w:val="00AA0B1B"/>
    <w:rsid w:val="00AA18A8"/>
    <w:rsid w:val="00AA2700"/>
    <w:rsid w:val="00AA33BD"/>
    <w:rsid w:val="00AA34DB"/>
    <w:rsid w:val="00AA6FD1"/>
    <w:rsid w:val="00AB62EC"/>
    <w:rsid w:val="00AB7257"/>
    <w:rsid w:val="00AC06F7"/>
    <w:rsid w:val="00AC2A97"/>
    <w:rsid w:val="00AC3064"/>
    <w:rsid w:val="00AC6E58"/>
    <w:rsid w:val="00AC7BA1"/>
    <w:rsid w:val="00AD044D"/>
    <w:rsid w:val="00AE05D1"/>
    <w:rsid w:val="00AE21A5"/>
    <w:rsid w:val="00AE7BD9"/>
    <w:rsid w:val="00AF0C81"/>
    <w:rsid w:val="00AF34C3"/>
    <w:rsid w:val="00AF6DDA"/>
    <w:rsid w:val="00B0179E"/>
    <w:rsid w:val="00B032E5"/>
    <w:rsid w:val="00B03CA9"/>
    <w:rsid w:val="00B10EF8"/>
    <w:rsid w:val="00B11351"/>
    <w:rsid w:val="00B1144B"/>
    <w:rsid w:val="00B126C0"/>
    <w:rsid w:val="00B14559"/>
    <w:rsid w:val="00B14C5C"/>
    <w:rsid w:val="00B1685D"/>
    <w:rsid w:val="00B21C22"/>
    <w:rsid w:val="00B25B4F"/>
    <w:rsid w:val="00B26165"/>
    <w:rsid w:val="00B326FA"/>
    <w:rsid w:val="00B356E9"/>
    <w:rsid w:val="00B3573B"/>
    <w:rsid w:val="00B424C2"/>
    <w:rsid w:val="00B4293F"/>
    <w:rsid w:val="00B436D5"/>
    <w:rsid w:val="00B4419C"/>
    <w:rsid w:val="00B46C0A"/>
    <w:rsid w:val="00B46E1D"/>
    <w:rsid w:val="00B5264A"/>
    <w:rsid w:val="00B52FBB"/>
    <w:rsid w:val="00B53E86"/>
    <w:rsid w:val="00B551AD"/>
    <w:rsid w:val="00B6083D"/>
    <w:rsid w:val="00B60DF3"/>
    <w:rsid w:val="00B624C1"/>
    <w:rsid w:val="00B67CF0"/>
    <w:rsid w:val="00B80834"/>
    <w:rsid w:val="00B82B44"/>
    <w:rsid w:val="00B82DB3"/>
    <w:rsid w:val="00B832D0"/>
    <w:rsid w:val="00B856C9"/>
    <w:rsid w:val="00B85A39"/>
    <w:rsid w:val="00B87A26"/>
    <w:rsid w:val="00B87CD7"/>
    <w:rsid w:val="00B90398"/>
    <w:rsid w:val="00B903B7"/>
    <w:rsid w:val="00B909E5"/>
    <w:rsid w:val="00B92732"/>
    <w:rsid w:val="00B93DB6"/>
    <w:rsid w:val="00B97D17"/>
    <w:rsid w:val="00BA1F22"/>
    <w:rsid w:val="00BA4906"/>
    <w:rsid w:val="00BB5F80"/>
    <w:rsid w:val="00BB5FF0"/>
    <w:rsid w:val="00BB7617"/>
    <w:rsid w:val="00BC0A5F"/>
    <w:rsid w:val="00BC0AEF"/>
    <w:rsid w:val="00BD0852"/>
    <w:rsid w:val="00BD1E80"/>
    <w:rsid w:val="00BD2ED7"/>
    <w:rsid w:val="00BD3695"/>
    <w:rsid w:val="00BD7D78"/>
    <w:rsid w:val="00BD7F46"/>
    <w:rsid w:val="00BE5134"/>
    <w:rsid w:val="00BE6F8D"/>
    <w:rsid w:val="00BF2BE0"/>
    <w:rsid w:val="00BF37FE"/>
    <w:rsid w:val="00BF4F38"/>
    <w:rsid w:val="00C01705"/>
    <w:rsid w:val="00C01920"/>
    <w:rsid w:val="00C104D4"/>
    <w:rsid w:val="00C20F2D"/>
    <w:rsid w:val="00C21F36"/>
    <w:rsid w:val="00C241AB"/>
    <w:rsid w:val="00C33769"/>
    <w:rsid w:val="00C35642"/>
    <w:rsid w:val="00C37A63"/>
    <w:rsid w:val="00C42D13"/>
    <w:rsid w:val="00C42E9F"/>
    <w:rsid w:val="00C446F4"/>
    <w:rsid w:val="00C45CAE"/>
    <w:rsid w:val="00C54029"/>
    <w:rsid w:val="00C61D47"/>
    <w:rsid w:val="00C62A9F"/>
    <w:rsid w:val="00C7595D"/>
    <w:rsid w:val="00C80FC6"/>
    <w:rsid w:val="00C82534"/>
    <w:rsid w:val="00C825F6"/>
    <w:rsid w:val="00C83BE4"/>
    <w:rsid w:val="00C8448E"/>
    <w:rsid w:val="00C84EED"/>
    <w:rsid w:val="00C87BC3"/>
    <w:rsid w:val="00C9412D"/>
    <w:rsid w:val="00C96B1F"/>
    <w:rsid w:val="00C96F0F"/>
    <w:rsid w:val="00CA0B80"/>
    <w:rsid w:val="00CA0DEF"/>
    <w:rsid w:val="00CB44DA"/>
    <w:rsid w:val="00CB4647"/>
    <w:rsid w:val="00CB6338"/>
    <w:rsid w:val="00CB693F"/>
    <w:rsid w:val="00CB76D2"/>
    <w:rsid w:val="00CC1566"/>
    <w:rsid w:val="00CC2D1D"/>
    <w:rsid w:val="00CC3F59"/>
    <w:rsid w:val="00CC4A90"/>
    <w:rsid w:val="00CD0ECF"/>
    <w:rsid w:val="00CD2527"/>
    <w:rsid w:val="00CD56B5"/>
    <w:rsid w:val="00CD56C6"/>
    <w:rsid w:val="00CE07BB"/>
    <w:rsid w:val="00CE1680"/>
    <w:rsid w:val="00CE553C"/>
    <w:rsid w:val="00CF2FB9"/>
    <w:rsid w:val="00CF3FB3"/>
    <w:rsid w:val="00CF481A"/>
    <w:rsid w:val="00CF57FD"/>
    <w:rsid w:val="00D017E7"/>
    <w:rsid w:val="00D0410C"/>
    <w:rsid w:val="00D056EC"/>
    <w:rsid w:val="00D11319"/>
    <w:rsid w:val="00D12A68"/>
    <w:rsid w:val="00D168C2"/>
    <w:rsid w:val="00D246E1"/>
    <w:rsid w:val="00D24E0F"/>
    <w:rsid w:val="00D24E55"/>
    <w:rsid w:val="00D2739D"/>
    <w:rsid w:val="00D3206E"/>
    <w:rsid w:val="00D32C0A"/>
    <w:rsid w:val="00D33D70"/>
    <w:rsid w:val="00D43B17"/>
    <w:rsid w:val="00D46EC7"/>
    <w:rsid w:val="00D47EC0"/>
    <w:rsid w:val="00D50312"/>
    <w:rsid w:val="00D53D8A"/>
    <w:rsid w:val="00D55ADB"/>
    <w:rsid w:val="00D83E04"/>
    <w:rsid w:val="00D871A9"/>
    <w:rsid w:val="00D9612F"/>
    <w:rsid w:val="00DA1BD2"/>
    <w:rsid w:val="00DA54B4"/>
    <w:rsid w:val="00DA5EE0"/>
    <w:rsid w:val="00DA6B91"/>
    <w:rsid w:val="00DA6F5E"/>
    <w:rsid w:val="00DB3D3A"/>
    <w:rsid w:val="00DB7844"/>
    <w:rsid w:val="00DC0D70"/>
    <w:rsid w:val="00DC1F29"/>
    <w:rsid w:val="00DC25F4"/>
    <w:rsid w:val="00DD0DA4"/>
    <w:rsid w:val="00DD0FCA"/>
    <w:rsid w:val="00DD101B"/>
    <w:rsid w:val="00DD11A5"/>
    <w:rsid w:val="00DD5E1E"/>
    <w:rsid w:val="00DD67B0"/>
    <w:rsid w:val="00DD67FA"/>
    <w:rsid w:val="00DE0495"/>
    <w:rsid w:val="00DE6731"/>
    <w:rsid w:val="00DE7C4E"/>
    <w:rsid w:val="00DF0948"/>
    <w:rsid w:val="00DF4A2C"/>
    <w:rsid w:val="00DF7775"/>
    <w:rsid w:val="00E03F03"/>
    <w:rsid w:val="00E1139B"/>
    <w:rsid w:val="00E12EB5"/>
    <w:rsid w:val="00E26802"/>
    <w:rsid w:val="00E31C6A"/>
    <w:rsid w:val="00E31D14"/>
    <w:rsid w:val="00E356B2"/>
    <w:rsid w:val="00E4261A"/>
    <w:rsid w:val="00E45A3F"/>
    <w:rsid w:val="00E47B23"/>
    <w:rsid w:val="00E50AA3"/>
    <w:rsid w:val="00E52B86"/>
    <w:rsid w:val="00E533A7"/>
    <w:rsid w:val="00E5467D"/>
    <w:rsid w:val="00E55208"/>
    <w:rsid w:val="00E567CA"/>
    <w:rsid w:val="00E56E3E"/>
    <w:rsid w:val="00E57CF0"/>
    <w:rsid w:val="00E630D6"/>
    <w:rsid w:val="00E63DBD"/>
    <w:rsid w:val="00E666EA"/>
    <w:rsid w:val="00E66B42"/>
    <w:rsid w:val="00E67E82"/>
    <w:rsid w:val="00E70D42"/>
    <w:rsid w:val="00E71803"/>
    <w:rsid w:val="00E83CD2"/>
    <w:rsid w:val="00E849FB"/>
    <w:rsid w:val="00E85E84"/>
    <w:rsid w:val="00E908B1"/>
    <w:rsid w:val="00E91927"/>
    <w:rsid w:val="00E91EF3"/>
    <w:rsid w:val="00E949C0"/>
    <w:rsid w:val="00E95D35"/>
    <w:rsid w:val="00EA2B89"/>
    <w:rsid w:val="00EA337A"/>
    <w:rsid w:val="00EA3445"/>
    <w:rsid w:val="00EA3CA5"/>
    <w:rsid w:val="00EB0EAE"/>
    <w:rsid w:val="00EB0F17"/>
    <w:rsid w:val="00EB1877"/>
    <w:rsid w:val="00EB2802"/>
    <w:rsid w:val="00EB3129"/>
    <w:rsid w:val="00EC0310"/>
    <w:rsid w:val="00EC3CFD"/>
    <w:rsid w:val="00EC4178"/>
    <w:rsid w:val="00EC515A"/>
    <w:rsid w:val="00EC6733"/>
    <w:rsid w:val="00ED549E"/>
    <w:rsid w:val="00ED709F"/>
    <w:rsid w:val="00ED760A"/>
    <w:rsid w:val="00EE24F4"/>
    <w:rsid w:val="00EE66CD"/>
    <w:rsid w:val="00EE7413"/>
    <w:rsid w:val="00EF5D1E"/>
    <w:rsid w:val="00EF7386"/>
    <w:rsid w:val="00F03EE9"/>
    <w:rsid w:val="00F051E5"/>
    <w:rsid w:val="00F05660"/>
    <w:rsid w:val="00F0566B"/>
    <w:rsid w:val="00F06B6E"/>
    <w:rsid w:val="00F0720D"/>
    <w:rsid w:val="00F1020D"/>
    <w:rsid w:val="00F11AB7"/>
    <w:rsid w:val="00F124EC"/>
    <w:rsid w:val="00F141F8"/>
    <w:rsid w:val="00F22E8F"/>
    <w:rsid w:val="00F26A83"/>
    <w:rsid w:val="00F334A7"/>
    <w:rsid w:val="00F34A26"/>
    <w:rsid w:val="00F36F86"/>
    <w:rsid w:val="00F4009A"/>
    <w:rsid w:val="00F4024A"/>
    <w:rsid w:val="00F41346"/>
    <w:rsid w:val="00F41395"/>
    <w:rsid w:val="00F418F0"/>
    <w:rsid w:val="00F41A15"/>
    <w:rsid w:val="00F42565"/>
    <w:rsid w:val="00F438F2"/>
    <w:rsid w:val="00F53418"/>
    <w:rsid w:val="00F57C02"/>
    <w:rsid w:val="00F61636"/>
    <w:rsid w:val="00F62E71"/>
    <w:rsid w:val="00F64051"/>
    <w:rsid w:val="00F6768E"/>
    <w:rsid w:val="00F7219F"/>
    <w:rsid w:val="00F734AB"/>
    <w:rsid w:val="00F735AB"/>
    <w:rsid w:val="00F75A4A"/>
    <w:rsid w:val="00F76F70"/>
    <w:rsid w:val="00F860EF"/>
    <w:rsid w:val="00F86B58"/>
    <w:rsid w:val="00F913CC"/>
    <w:rsid w:val="00F922BB"/>
    <w:rsid w:val="00F92362"/>
    <w:rsid w:val="00FA24AC"/>
    <w:rsid w:val="00FB110A"/>
    <w:rsid w:val="00FB2526"/>
    <w:rsid w:val="00FB3EE4"/>
    <w:rsid w:val="00FB5DA1"/>
    <w:rsid w:val="00FC0C01"/>
    <w:rsid w:val="00FC7435"/>
    <w:rsid w:val="00FD0674"/>
    <w:rsid w:val="00FD166F"/>
    <w:rsid w:val="00FE0E99"/>
    <w:rsid w:val="00FE145E"/>
    <w:rsid w:val="00FE2DAC"/>
    <w:rsid w:val="00FE4CB4"/>
    <w:rsid w:val="00FE6F33"/>
    <w:rsid w:val="00FE79CE"/>
    <w:rsid w:val="00FF11B4"/>
    <w:rsid w:val="00FF3AB0"/>
    <w:rsid w:val="00FF4549"/>
    <w:rsid w:val="0131EBC5"/>
    <w:rsid w:val="016AEBAA"/>
    <w:rsid w:val="0191EB70"/>
    <w:rsid w:val="01BB3D2D"/>
    <w:rsid w:val="04818FCA"/>
    <w:rsid w:val="090FFDC6"/>
    <w:rsid w:val="099797EB"/>
    <w:rsid w:val="0A6BF2DD"/>
    <w:rsid w:val="0E38B54B"/>
    <w:rsid w:val="11929CE3"/>
    <w:rsid w:val="11C4A517"/>
    <w:rsid w:val="12EC3BDE"/>
    <w:rsid w:val="138C89AC"/>
    <w:rsid w:val="161AFDCA"/>
    <w:rsid w:val="17925A8D"/>
    <w:rsid w:val="1A306F6B"/>
    <w:rsid w:val="1BC986AF"/>
    <w:rsid w:val="1C0AF085"/>
    <w:rsid w:val="1EA44781"/>
    <w:rsid w:val="1ED78C82"/>
    <w:rsid w:val="1F4FD527"/>
    <w:rsid w:val="203BF86F"/>
    <w:rsid w:val="209E7C11"/>
    <w:rsid w:val="20EADD5C"/>
    <w:rsid w:val="228A8971"/>
    <w:rsid w:val="2459208D"/>
    <w:rsid w:val="2C3793C6"/>
    <w:rsid w:val="2DE137AD"/>
    <w:rsid w:val="2F284C38"/>
    <w:rsid w:val="3186EBC9"/>
    <w:rsid w:val="35034D2C"/>
    <w:rsid w:val="35B09B19"/>
    <w:rsid w:val="38CF3E03"/>
    <w:rsid w:val="39CC562A"/>
    <w:rsid w:val="3A605C22"/>
    <w:rsid w:val="40CD6E9B"/>
    <w:rsid w:val="44433CD4"/>
    <w:rsid w:val="44A23295"/>
    <w:rsid w:val="45591A12"/>
    <w:rsid w:val="4771077C"/>
    <w:rsid w:val="48296C38"/>
    <w:rsid w:val="4B8226E6"/>
    <w:rsid w:val="4C292425"/>
    <w:rsid w:val="4DE8D1D1"/>
    <w:rsid w:val="4F1DF3E6"/>
    <w:rsid w:val="526080BA"/>
    <w:rsid w:val="548A9686"/>
    <w:rsid w:val="574D63BF"/>
    <w:rsid w:val="593E79DD"/>
    <w:rsid w:val="59FC0787"/>
    <w:rsid w:val="5ADB1A5A"/>
    <w:rsid w:val="5C3AA095"/>
    <w:rsid w:val="5C434820"/>
    <w:rsid w:val="604AD855"/>
    <w:rsid w:val="60D44AC9"/>
    <w:rsid w:val="60FE2B70"/>
    <w:rsid w:val="67C75F28"/>
    <w:rsid w:val="68DCD5D3"/>
    <w:rsid w:val="6B8B164E"/>
    <w:rsid w:val="7537CAC7"/>
    <w:rsid w:val="757F7D2C"/>
    <w:rsid w:val="7770C166"/>
    <w:rsid w:val="79C145A4"/>
    <w:rsid w:val="7AD71D02"/>
    <w:rsid w:val="7C2B5AE7"/>
    <w:rsid w:val="7DAC810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0E24"/>
  <w15:chartTrackingRefBased/>
  <w15:docId w15:val="{38D606C8-B15A-419F-A324-3570C783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C7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C7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C7BA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C7BA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C7BA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C7BA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7BA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7BA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7BA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C7BA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C7BA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C7BA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C7BA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C7BA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C7BA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C7BA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C7BA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C7BA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7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C7BA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C7BA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C7BA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7BA1"/>
    <w:pPr>
      <w:spacing w:before="160"/>
      <w:jc w:val="center"/>
    </w:pPr>
    <w:rPr>
      <w:i/>
      <w:iCs/>
      <w:color w:val="404040" w:themeColor="text1" w:themeTint="BF"/>
    </w:rPr>
  </w:style>
  <w:style w:type="character" w:customStyle="1" w:styleId="TsitaatMrk">
    <w:name w:val="Tsitaat Märk"/>
    <w:basedOn w:val="Liguvaikefont"/>
    <w:link w:val="Tsitaat"/>
    <w:uiPriority w:val="29"/>
    <w:rsid w:val="00AC7BA1"/>
    <w:rPr>
      <w:i/>
      <w:iCs/>
      <w:color w:val="404040" w:themeColor="text1" w:themeTint="BF"/>
    </w:rPr>
  </w:style>
  <w:style w:type="paragraph" w:styleId="Loendilik">
    <w:name w:val="List Paragraph"/>
    <w:basedOn w:val="Normaallaad"/>
    <w:uiPriority w:val="34"/>
    <w:qFormat/>
    <w:rsid w:val="00AC7BA1"/>
    <w:pPr>
      <w:ind w:left="720"/>
      <w:contextualSpacing/>
    </w:pPr>
  </w:style>
  <w:style w:type="character" w:styleId="Selgeltmrgatavrhutus">
    <w:name w:val="Intense Emphasis"/>
    <w:basedOn w:val="Liguvaikefont"/>
    <w:uiPriority w:val="21"/>
    <w:qFormat/>
    <w:rsid w:val="00AC7BA1"/>
    <w:rPr>
      <w:i/>
      <w:iCs/>
      <w:color w:val="0F4761" w:themeColor="accent1" w:themeShade="BF"/>
    </w:rPr>
  </w:style>
  <w:style w:type="paragraph" w:styleId="Selgeltmrgatavtsitaat">
    <w:name w:val="Intense Quote"/>
    <w:basedOn w:val="Normaallaad"/>
    <w:next w:val="Normaallaad"/>
    <w:link w:val="SelgeltmrgatavtsitaatMrk"/>
    <w:uiPriority w:val="30"/>
    <w:qFormat/>
    <w:rsid w:val="00AC7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C7BA1"/>
    <w:rPr>
      <w:i/>
      <w:iCs/>
      <w:color w:val="0F4761" w:themeColor="accent1" w:themeShade="BF"/>
    </w:rPr>
  </w:style>
  <w:style w:type="character" w:styleId="Selgeltmrgatavviide">
    <w:name w:val="Intense Reference"/>
    <w:basedOn w:val="Liguvaikefont"/>
    <w:uiPriority w:val="32"/>
    <w:qFormat/>
    <w:rsid w:val="00AC7BA1"/>
    <w:rPr>
      <w:b/>
      <w:bCs/>
      <w:smallCaps/>
      <w:color w:val="0F4761" w:themeColor="accent1" w:themeShade="BF"/>
      <w:spacing w:val="5"/>
    </w:rPr>
  </w:style>
  <w:style w:type="table" w:styleId="Kontuurtabel">
    <w:name w:val="Table Grid"/>
    <w:basedOn w:val="Normaaltabel"/>
    <w:uiPriority w:val="39"/>
    <w:rsid w:val="00AC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Normaallaad"/>
    <w:link w:val="AllmrkusetekstMrk"/>
    <w:uiPriority w:val="99"/>
    <w:unhideWhenUsed/>
    <w:qFormat/>
    <w:rsid w:val="00544E5C"/>
    <w:pPr>
      <w:spacing w:after="0" w:line="240" w:lineRule="auto"/>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99"/>
    <w:qFormat/>
    <w:rsid w:val="00544E5C"/>
    <w:rPr>
      <w:sz w:val="20"/>
      <w:szCs w:val="20"/>
    </w:rPr>
  </w:style>
  <w:style w:type="character" w:styleId="Allmrkuseviide">
    <w:name w:val="footnote reference"/>
    <w:basedOn w:val="Liguvaikefont"/>
    <w:uiPriority w:val="99"/>
    <w:semiHidden/>
    <w:unhideWhenUsed/>
    <w:rsid w:val="00544E5C"/>
    <w:rPr>
      <w:vertAlign w:val="superscript"/>
    </w:rPr>
  </w:style>
  <w:style w:type="character" w:styleId="Hperlink">
    <w:name w:val="Hyperlink"/>
    <w:basedOn w:val="Liguvaikefont"/>
    <w:uiPriority w:val="99"/>
    <w:unhideWhenUsed/>
    <w:rsid w:val="007F1790"/>
    <w:rPr>
      <w:color w:val="467886" w:themeColor="hyperlink"/>
      <w:u w:val="single"/>
    </w:rPr>
  </w:style>
  <w:style w:type="character" w:styleId="Lahendamatamainimine">
    <w:name w:val="Unresolved Mention"/>
    <w:basedOn w:val="Liguvaikefont"/>
    <w:uiPriority w:val="99"/>
    <w:semiHidden/>
    <w:unhideWhenUsed/>
    <w:rsid w:val="007F1790"/>
    <w:rPr>
      <w:color w:val="605E5C"/>
      <w:shd w:val="clear" w:color="auto" w:fill="E1DFDD"/>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Pis">
    <w:name w:val="header"/>
    <w:basedOn w:val="Normaallaad"/>
    <w:link w:val="PisMrk"/>
    <w:uiPriority w:val="99"/>
    <w:semiHidden/>
    <w:unhideWhenUsed/>
    <w:rsid w:val="00AA34DB"/>
    <w:pPr>
      <w:tabs>
        <w:tab w:val="center" w:pos="4536"/>
        <w:tab w:val="right" w:pos="9072"/>
      </w:tabs>
      <w:spacing w:after="0" w:line="240" w:lineRule="auto"/>
    </w:pPr>
  </w:style>
  <w:style w:type="character" w:customStyle="1" w:styleId="PisMrk">
    <w:name w:val="Päis Märk"/>
    <w:basedOn w:val="Liguvaikefont"/>
    <w:link w:val="Pis"/>
    <w:uiPriority w:val="99"/>
    <w:semiHidden/>
    <w:rsid w:val="00AA34DB"/>
  </w:style>
  <w:style w:type="paragraph" w:styleId="Jalus">
    <w:name w:val="footer"/>
    <w:basedOn w:val="Normaallaad"/>
    <w:link w:val="JalusMrk"/>
    <w:uiPriority w:val="99"/>
    <w:semiHidden/>
    <w:unhideWhenUsed/>
    <w:rsid w:val="00AA34DB"/>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AA34DB"/>
  </w:style>
  <w:style w:type="paragraph" w:styleId="Kommentaariteema">
    <w:name w:val="annotation subject"/>
    <w:basedOn w:val="Kommentaaritekst"/>
    <w:next w:val="Kommentaaritekst"/>
    <w:link w:val="KommentaariteemaMrk"/>
    <w:uiPriority w:val="99"/>
    <w:semiHidden/>
    <w:unhideWhenUsed/>
    <w:rsid w:val="00D33D70"/>
    <w:rPr>
      <w:b/>
      <w:bCs/>
    </w:rPr>
  </w:style>
  <w:style w:type="character" w:customStyle="1" w:styleId="KommentaariteemaMrk">
    <w:name w:val="Kommentaari teema Märk"/>
    <w:basedOn w:val="KommentaaritekstMrk"/>
    <w:link w:val="Kommentaariteema"/>
    <w:uiPriority w:val="99"/>
    <w:semiHidden/>
    <w:rsid w:val="00D33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80286">
      <w:bodyDiv w:val="1"/>
      <w:marLeft w:val="0"/>
      <w:marRight w:val="0"/>
      <w:marTop w:val="0"/>
      <w:marBottom w:val="0"/>
      <w:divBdr>
        <w:top w:val="none" w:sz="0" w:space="0" w:color="auto"/>
        <w:left w:val="none" w:sz="0" w:space="0" w:color="auto"/>
        <w:bottom w:val="none" w:sz="0" w:space="0" w:color="auto"/>
        <w:right w:val="none" w:sz="0" w:space="0" w:color="auto"/>
      </w:divBdr>
    </w:div>
    <w:div w:id="845562589">
      <w:bodyDiv w:val="1"/>
      <w:marLeft w:val="0"/>
      <w:marRight w:val="0"/>
      <w:marTop w:val="0"/>
      <w:marBottom w:val="0"/>
      <w:divBdr>
        <w:top w:val="none" w:sz="0" w:space="0" w:color="auto"/>
        <w:left w:val="none" w:sz="0" w:space="0" w:color="auto"/>
        <w:bottom w:val="none" w:sz="0" w:space="0" w:color="auto"/>
        <w:right w:val="none" w:sz="0" w:space="0" w:color="auto"/>
      </w:divBdr>
    </w:div>
    <w:div w:id="945234928">
      <w:bodyDiv w:val="1"/>
      <w:marLeft w:val="0"/>
      <w:marRight w:val="0"/>
      <w:marTop w:val="0"/>
      <w:marBottom w:val="0"/>
      <w:divBdr>
        <w:top w:val="none" w:sz="0" w:space="0" w:color="auto"/>
        <w:left w:val="none" w:sz="0" w:space="0" w:color="auto"/>
        <w:bottom w:val="none" w:sz="0" w:space="0" w:color="auto"/>
        <w:right w:val="none" w:sz="0" w:space="0" w:color="auto"/>
      </w:divBdr>
    </w:div>
    <w:div w:id="1304967052">
      <w:bodyDiv w:val="1"/>
      <w:marLeft w:val="0"/>
      <w:marRight w:val="0"/>
      <w:marTop w:val="0"/>
      <w:marBottom w:val="0"/>
      <w:divBdr>
        <w:top w:val="none" w:sz="0" w:space="0" w:color="auto"/>
        <w:left w:val="none" w:sz="0" w:space="0" w:color="auto"/>
        <w:bottom w:val="none" w:sz="0" w:space="0" w:color="auto"/>
        <w:right w:val="none" w:sz="0" w:space="0" w:color="auto"/>
      </w:divBdr>
    </w:div>
    <w:div w:id="1309021045">
      <w:bodyDiv w:val="1"/>
      <w:marLeft w:val="0"/>
      <w:marRight w:val="0"/>
      <w:marTop w:val="0"/>
      <w:marBottom w:val="0"/>
      <w:divBdr>
        <w:top w:val="none" w:sz="0" w:space="0" w:color="auto"/>
        <w:left w:val="none" w:sz="0" w:space="0" w:color="auto"/>
        <w:bottom w:val="none" w:sz="0" w:space="0" w:color="auto"/>
        <w:right w:val="none" w:sz="0" w:space="0" w:color="auto"/>
      </w:divBdr>
    </w:div>
    <w:div w:id="1634409991">
      <w:bodyDiv w:val="1"/>
      <w:marLeft w:val="0"/>
      <w:marRight w:val="0"/>
      <w:marTop w:val="0"/>
      <w:marBottom w:val="0"/>
      <w:divBdr>
        <w:top w:val="none" w:sz="0" w:space="0" w:color="auto"/>
        <w:left w:val="none" w:sz="0" w:space="0" w:color="auto"/>
        <w:bottom w:val="none" w:sz="0" w:space="0" w:color="auto"/>
        <w:right w:val="none" w:sz="0" w:space="0" w:color="auto"/>
      </w:divBdr>
      <w:divsChild>
        <w:div w:id="686714866">
          <w:marLeft w:val="0"/>
          <w:marRight w:val="0"/>
          <w:marTop w:val="0"/>
          <w:marBottom w:val="0"/>
          <w:divBdr>
            <w:top w:val="none" w:sz="0" w:space="0" w:color="auto"/>
            <w:left w:val="none" w:sz="0" w:space="0" w:color="auto"/>
            <w:bottom w:val="none" w:sz="0" w:space="0" w:color="auto"/>
            <w:right w:val="none" w:sz="0" w:space="0" w:color="auto"/>
          </w:divBdr>
        </w:div>
        <w:div w:id="1032725899">
          <w:marLeft w:val="0"/>
          <w:marRight w:val="0"/>
          <w:marTop w:val="0"/>
          <w:marBottom w:val="0"/>
          <w:divBdr>
            <w:top w:val="none" w:sz="0" w:space="0" w:color="auto"/>
            <w:left w:val="none" w:sz="0" w:space="0" w:color="auto"/>
            <w:bottom w:val="none" w:sz="0" w:space="0" w:color="auto"/>
            <w:right w:val="none" w:sz="0" w:space="0" w:color="auto"/>
          </w:divBdr>
        </w:div>
        <w:div w:id="1122068419">
          <w:marLeft w:val="0"/>
          <w:marRight w:val="0"/>
          <w:marTop w:val="0"/>
          <w:marBottom w:val="0"/>
          <w:divBdr>
            <w:top w:val="none" w:sz="0" w:space="0" w:color="auto"/>
            <w:left w:val="none" w:sz="0" w:space="0" w:color="auto"/>
            <w:bottom w:val="none" w:sz="0" w:space="0" w:color="auto"/>
            <w:right w:val="none" w:sz="0" w:space="0" w:color="auto"/>
          </w:divBdr>
        </w:div>
        <w:div w:id="1209680353">
          <w:marLeft w:val="0"/>
          <w:marRight w:val="0"/>
          <w:marTop w:val="0"/>
          <w:marBottom w:val="0"/>
          <w:divBdr>
            <w:top w:val="none" w:sz="0" w:space="0" w:color="auto"/>
            <w:left w:val="none" w:sz="0" w:space="0" w:color="auto"/>
            <w:bottom w:val="none" w:sz="0" w:space="0" w:color="auto"/>
            <w:right w:val="none" w:sz="0" w:space="0" w:color="auto"/>
          </w:divBdr>
        </w:div>
        <w:div w:id="1955596370">
          <w:marLeft w:val="0"/>
          <w:marRight w:val="0"/>
          <w:marTop w:val="0"/>
          <w:marBottom w:val="0"/>
          <w:divBdr>
            <w:top w:val="none" w:sz="0" w:space="0" w:color="auto"/>
            <w:left w:val="none" w:sz="0" w:space="0" w:color="auto"/>
            <w:bottom w:val="none" w:sz="0" w:space="0" w:color="auto"/>
            <w:right w:val="none" w:sz="0" w:space="0" w:color="auto"/>
          </w:divBdr>
        </w:div>
      </w:divsChild>
    </w:div>
    <w:div w:id="1751731857">
      <w:bodyDiv w:val="1"/>
      <w:marLeft w:val="0"/>
      <w:marRight w:val="0"/>
      <w:marTop w:val="0"/>
      <w:marBottom w:val="0"/>
      <w:divBdr>
        <w:top w:val="none" w:sz="0" w:space="0" w:color="auto"/>
        <w:left w:val="none" w:sz="0" w:space="0" w:color="auto"/>
        <w:bottom w:val="none" w:sz="0" w:space="0" w:color="auto"/>
        <w:right w:val="none" w:sz="0" w:space="0" w:color="auto"/>
      </w:divBdr>
    </w:div>
    <w:div w:id="1914587067">
      <w:bodyDiv w:val="1"/>
      <w:marLeft w:val="0"/>
      <w:marRight w:val="0"/>
      <w:marTop w:val="0"/>
      <w:marBottom w:val="0"/>
      <w:divBdr>
        <w:top w:val="none" w:sz="0" w:space="0" w:color="auto"/>
        <w:left w:val="none" w:sz="0" w:space="0" w:color="auto"/>
        <w:bottom w:val="none" w:sz="0" w:space="0" w:color="auto"/>
        <w:right w:val="none" w:sz="0" w:space="0" w:color="auto"/>
      </w:divBdr>
      <w:divsChild>
        <w:div w:id="175267122">
          <w:marLeft w:val="0"/>
          <w:marRight w:val="0"/>
          <w:marTop w:val="0"/>
          <w:marBottom w:val="0"/>
          <w:divBdr>
            <w:top w:val="none" w:sz="0" w:space="0" w:color="auto"/>
            <w:left w:val="none" w:sz="0" w:space="0" w:color="auto"/>
            <w:bottom w:val="none" w:sz="0" w:space="0" w:color="auto"/>
            <w:right w:val="none" w:sz="0" w:space="0" w:color="auto"/>
          </w:divBdr>
        </w:div>
        <w:div w:id="885793284">
          <w:marLeft w:val="0"/>
          <w:marRight w:val="0"/>
          <w:marTop w:val="0"/>
          <w:marBottom w:val="0"/>
          <w:divBdr>
            <w:top w:val="none" w:sz="0" w:space="0" w:color="auto"/>
            <w:left w:val="none" w:sz="0" w:space="0" w:color="auto"/>
            <w:bottom w:val="none" w:sz="0" w:space="0" w:color="auto"/>
            <w:right w:val="none" w:sz="0" w:space="0" w:color="auto"/>
          </w:divBdr>
        </w:div>
        <w:div w:id="1542984724">
          <w:marLeft w:val="0"/>
          <w:marRight w:val="0"/>
          <w:marTop w:val="0"/>
          <w:marBottom w:val="0"/>
          <w:divBdr>
            <w:top w:val="none" w:sz="0" w:space="0" w:color="auto"/>
            <w:left w:val="none" w:sz="0" w:space="0" w:color="auto"/>
            <w:bottom w:val="none" w:sz="0" w:space="0" w:color="auto"/>
            <w:right w:val="none" w:sz="0" w:space="0" w:color="auto"/>
          </w:divBdr>
        </w:div>
        <w:div w:id="1865363845">
          <w:marLeft w:val="0"/>
          <w:marRight w:val="0"/>
          <w:marTop w:val="0"/>
          <w:marBottom w:val="0"/>
          <w:divBdr>
            <w:top w:val="none" w:sz="0" w:space="0" w:color="auto"/>
            <w:left w:val="none" w:sz="0" w:space="0" w:color="auto"/>
            <w:bottom w:val="none" w:sz="0" w:space="0" w:color="auto"/>
            <w:right w:val="none" w:sz="0" w:space="0" w:color="auto"/>
          </w:divBdr>
        </w:div>
        <w:div w:id="213532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ia.ee/riigi-infosusteem/inimkeskne-andmehaldus/andmenousolekuteenus" TargetMode="External"/><Relationship Id="rId2" Type="http://schemas.openxmlformats.org/officeDocument/2006/relationships/hyperlink" Target="https://eelnoud.valitsus.ee/main/mount/docList/53a61af4-98dc-4517-9d35-be95a453cada" TargetMode="External"/><Relationship Id="rId1" Type="http://schemas.openxmlformats.org/officeDocument/2006/relationships/hyperlink" Target="https://www.ria.ee/riigi-infosusteem/inimkeskne-andmehaldus/andmenousolekuteen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05E32376798044B9881D710A63FBF9" ma:contentTypeVersion="14" ma:contentTypeDescription="Loo uus dokument" ma:contentTypeScope="" ma:versionID="754a95025c8fb26cb171b57baaf644fd">
  <xsd:schema xmlns:xsd="http://www.w3.org/2001/XMLSchema" xmlns:xs="http://www.w3.org/2001/XMLSchema" xmlns:p="http://schemas.microsoft.com/office/2006/metadata/properties" xmlns:ns2="f34a2039-5315-4cd4-894d-271f5f39295e" xmlns:ns3="3d7fb3fa-7f75-4382-a1fe-43b99e0a9782" targetNamespace="http://schemas.microsoft.com/office/2006/metadata/properties" ma:root="true" ma:fieldsID="47bed1b8887fe0a6aab3c9a41255ea16" ns2:_="" ns3:_="">
    <xsd:import namespace="f34a2039-5315-4cd4-894d-271f5f39295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a2039-5315-4cd4-894d-271f5f39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cf3ea1f-74f7-4693-91db-dd8c38d5f763}"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f34a2039-5315-4cd4-894d-271f5f3929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8BF9-A385-4FB3-869A-63E3D2B6C6F3}">
  <ds:schemaRefs>
    <ds:schemaRef ds:uri="http://schemas.microsoft.com/sharepoint/v3/contenttype/forms"/>
  </ds:schemaRefs>
</ds:datastoreItem>
</file>

<file path=customXml/itemProps2.xml><?xml version="1.0" encoding="utf-8"?>
<ds:datastoreItem xmlns:ds="http://schemas.openxmlformats.org/officeDocument/2006/customXml" ds:itemID="{B5E705DF-5DAB-453A-BEFF-48CA8D827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a2039-5315-4cd4-894d-271f5f39295e"/>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E12AC-E7DD-4F85-A7A9-37E302677853}">
  <ds:schemaRefs>
    <ds:schemaRef ds:uri="http://schemas.microsoft.com/office/2006/metadata/properties"/>
    <ds:schemaRef ds:uri="http://schemas.microsoft.com/office/infopath/2007/PartnerControls"/>
    <ds:schemaRef ds:uri="3d7fb3fa-7f75-4382-a1fe-43b99e0a9782"/>
    <ds:schemaRef ds:uri="f34a2039-5315-4cd4-894d-271f5f39295e"/>
  </ds:schemaRefs>
</ds:datastoreItem>
</file>

<file path=customXml/itemProps4.xml><?xml version="1.0" encoding="utf-8"?>
<ds:datastoreItem xmlns:ds="http://schemas.openxmlformats.org/officeDocument/2006/customXml" ds:itemID="{03492C1C-0816-4C3C-AD2B-9C1070B2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13477</Words>
  <Characters>78167</Characters>
  <Application>Microsoft Office Word</Application>
  <DocSecurity>0</DocSecurity>
  <Lines>651</Lines>
  <Paragraphs>182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Rannula - RaM</dc:creator>
  <cp:keywords/>
  <dc:description/>
  <cp:lastModifiedBy>Mirjam Rannula - RaM</cp:lastModifiedBy>
  <cp:revision>2</cp:revision>
  <dcterms:created xsi:type="dcterms:W3CDTF">2025-09-16T13:23:00Z</dcterms:created>
  <dcterms:modified xsi:type="dcterms:W3CDTF">2025-09-16T13:23:00Z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2025-09-05T12:12:02Z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d5c41141-9801-433b-ba79-2de3b115dc6c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0x010100CC05E32376798044B9881D710A63FBF9</vt:lpwstr>
  </property>
  <property fmtid="{D5CDD505-2E9C-101B-9397-08002B2CF9AE}" pid="11" name="MediaServiceImageTags">
    <vt:lpwstr/>
  </property>
</Properties>
</file>